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4027F2" w14:textId="77777777" w:rsidR="00325FB4" w:rsidRDefault="00325FB4">
      <w:pPr>
        <w:spacing w:after="160" w:line="259" w:lineRule="auto"/>
      </w:pPr>
    </w:p>
    <w:p w14:paraId="643E37F3" w14:textId="77777777" w:rsidR="00325FB4" w:rsidRDefault="00325FB4">
      <w:pPr>
        <w:spacing w:after="160" w:line="259" w:lineRule="auto"/>
      </w:pPr>
    </w:p>
    <w:p w14:paraId="7BD60D49" w14:textId="56A63EB8" w:rsidR="00325FB4" w:rsidRDefault="00325FB4">
      <w:pPr>
        <w:spacing w:after="160" w:line="259" w:lineRule="auto"/>
      </w:pPr>
    </w:p>
    <w:p w14:paraId="42C0FF45" w14:textId="77777777" w:rsidR="00325FB4" w:rsidRDefault="00325FB4">
      <w:pPr>
        <w:spacing w:after="160" w:line="259" w:lineRule="auto"/>
      </w:pPr>
    </w:p>
    <w:p w14:paraId="773DA347" w14:textId="77777777" w:rsidR="00325FB4" w:rsidRDefault="00325FB4">
      <w:pPr>
        <w:spacing w:after="160" w:line="259" w:lineRule="auto"/>
      </w:pPr>
    </w:p>
    <w:p w14:paraId="30A931FA" w14:textId="77777777" w:rsidR="00325FB4" w:rsidRDefault="00325FB4">
      <w:pPr>
        <w:spacing w:after="160" w:line="259" w:lineRule="auto"/>
      </w:pPr>
    </w:p>
    <w:p w14:paraId="1F49657A" w14:textId="77777777" w:rsidR="00325FB4" w:rsidRDefault="00325FB4">
      <w:pPr>
        <w:spacing w:after="160" w:line="259" w:lineRule="auto"/>
      </w:pPr>
    </w:p>
    <w:p w14:paraId="2317B28F" w14:textId="53443957" w:rsidR="00A6150B" w:rsidRDefault="00F63E96" w:rsidP="00325FB4">
      <w:pPr>
        <w:pStyle w:val="Heading2"/>
        <w:spacing w:before="0"/>
        <w:rPr>
          <w:rFonts w:eastAsia="Arial"/>
          <w:b/>
          <w:sz w:val="36"/>
          <w:szCs w:val="36"/>
        </w:rPr>
      </w:pPr>
      <w:r>
        <w:rPr>
          <w:rFonts w:eastAsia="Arial"/>
          <w:b/>
          <w:sz w:val="36"/>
          <w:szCs w:val="36"/>
        </w:rPr>
        <w:t>Mt. Gox Bitcoin Theft</w:t>
      </w:r>
      <w:r w:rsidR="009247C3">
        <w:rPr>
          <w:rFonts w:eastAsia="Arial"/>
          <w:b/>
          <w:sz w:val="36"/>
          <w:szCs w:val="36"/>
        </w:rPr>
        <w:t xml:space="preserve"> Case Study</w:t>
      </w:r>
    </w:p>
    <w:p w14:paraId="461CC168" w14:textId="77777777" w:rsidR="00CA161B" w:rsidRDefault="00CA161B" w:rsidP="00300D0C">
      <w:pPr>
        <w:pStyle w:val="Heading2"/>
      </w:pPr>
    </w:p>
    <w:p w14:paraId="7425D45E" w14:textId="77777777" w:rsidR="00CA161B" w:rsidRDefault="00CA161B" w:rsidP="00300D0C">
      <w:pPr>
        <w:pStyle w:val="Heading2"/>
      </w:pPr>
    </w:p>
    <w:p w14:paraId="099304C4" w14:textId="7D3E2188" w:rsidR="007B4BC3" w:rsidRPr="00CA161B" w:rsidRDefault="00300D0C" w:rsidP="00CA161B">
      <w:pPr>
        <w:pStyle w:val="Heading2"/>
        <w:rPr>
          <w:rFonts w:eastAsia="Arial" w:cstheme="majorHAnsi"/>
          <w:b/>
          <w:bCs/>
          <w:sz w:val="36"/>
          <w:szCs w:val="36"/>
        </w:rPr>
      </w:pPr>
      <w:r w:rsidRPr="00CA161B">
        <w:rPr>
          <w:rFonts w:cstheme="majorHAnsi"/>
          <w:b/>
          <w:bCs/>
          <w:sz w:val="36"/>
          <w:szCs w:val="36"/>
        </w:rPr>
        <w:t>Bastian Tenbergen</w:t>
      </w:r>
      <w:r w:rsidRPr="00CA161B">
        <w:rPr>
          <w:rFonts w:cstheme="majorHAnsi"/>
          <w:b/>
          <w:bCs/>
          <w:sz w:val="36"/>
          <w:szCs w:val="36"/>
        </w:rPr>
        <w:tab/>
      </w:r>
    </w:p>
    <w:p w14:paraId="37133866" w14:textId="77777777" w:rsidR="00325FB4" w:rsidRDefault="00325FB4">
      <w:pPr>
        <w:spacing w:after="160" w:line="259" w:lineRule="auto"/>
      </w:pPr>
    </w:p>
    <w:p w14:paraId="541F8030" w14:textId="77777777" w:rsidR="00325FB4" w:rsidRDefault="00325FB4">
      <w:pPr>
        <w:spacing w:after="160" w:line="259" w:lineRule="auto"/>
      </w:pPr>
    </w:p>
    <w:p w14:paraId="391A7604" w14:textId="77777777" w:rsidR="00325FB4" w:rsidRDefault="00325FB4">
      <w:pPr>
        <w:spacing w:after="160" w:line="259" w:lineRule="auto"/>
      </w:pPr>
    </w:p>
    <w:p w14:paraId="5889A98D" w14:textId="77777777" w:rsidR="00325FB4" w:rsidRDefault="00325FB4">
      <w:pPr>
        <w:spacing w:after="160" w:line="259" w:lineRule="auto"/>
      </w:pPr>
    </w:p>
    <w:p w14:paraId="42BCE6DC" w14:textId="77777777" w:rsidR="00325FB4" w:rsidRDefault="00325FB4">
      <w:pPr>
        <w:spacing w:after="160" w:line="259" w:lineRule="auto"/>
      </w:pPr>
    </w:p>
    <w:p w14:paraId="593D3F36" w14:textId="3E9E6866" w:rsidR="00325FB4" w:rsidRPr="00325FB4" w:rsidRDefault="003B1BDA">
      <w:pPr>
        <w:spacing w:after="160" w:line="259" w:lineRule="auto"/>
        <w:rPr>
          <w:rFonts w:asciiTheme="minorHAnsi" w:hAnsiTheme="minorHAnsi" w:cstheme="minorHAnsi"/>
          <w:b/>
          <w:bCs/>
        </w:rPr>
      </w:pPr>
      <w:r>
        <w:rPr>
          <w:rFonts w:asciiTheme="minorHAnsi" w:hAnsiTheme="minorHAnsi" w:cstheme="minorHAnsi"/>
          <w:b/>
          <w:bCs/>
        </w:rPr>
        <w:t>April</w:t>
      </w:r>
      <w:r w:rsidR="00A6150B">
        <w:rPr>
          <w:rFonts w:asciiTheme="minorHAnsi" w:hAnsiTheme="minorHAnsi" w:cstheme="minorHAnsi"/>
          <w:b/>
          <w:bCs/>
        </w:rPr>
        <w:t xml:space="preserve"> 2021</w:t>
      </w:r>
      <w:r w:rsidR="00325FB4" w:rsidRPr="00325FB4">
        <w:rPr>
          <w:rFonts w:asciiTheme="minorHAnsi" w:hAnsiTheme="minorHAnsi" w:cstheme="minorHAnsi"/>
          <w:b/>
          <w:bCs/>
        </w:rPr>
        <w:br w:type="page"/>
      </w:r>
    </w:p>
    <w:p w14:paraId="61A87878" w14:textId="5BB327D2" w:rsidR="00CA161B" w:rsidRPr="00325FB4" w:rsidRDefault="00CA161B" w:rsidP="00CA161B">
      <w:pPr>
        <w:rPr>
          <w:sz w:val="24"/>
          <w:szCs w:val="24"/>
        </w:rPr>
      </w:pPr>
      <w:r w:rsidRPr="00325FB4">
        <w:rPr>
          <w:sz w:val="24"/>
          <w:szCs w:val="24"/>
        </w:rPr>
        <w:lastRenderedPageBreak/>
        <w:t>Copyright 20</w:t>
      </w:r>
      <w:r>
        <w:rPr>
          <w:sz w:val="24"/>
          <w:szCs w:val="24"/>
        </w:rPr>
        <w:t>21</w:t>
      </w:r>
      <w:r w:rsidRPr="00325FB4">
        <w:rPr>
          <w:sz w:val="24"/>
          <w:szCs w:val="24"/>
        </w:rPr>
        <w:t xml:space="preserve"> </w:t>
      </w:r>
      <w:r w:rsidR="003F13F3">
        <w:rPr>
          <w:sz w:val="24"/>
          <w:szCs w:val="24"/>
        </w:rPr>
        <w:t>Bastian Tenbergen</w:t>
      </w:r>
      <w:r>
        <w:rPr>
          <w:sz w:val="24"/>
          <w:szCs w:val="24"/>
        </w:rPr>
        <w:t>. All Rights Reserved.</w:t>
      </w:r>
      <w:r w:rsidRPr="00325FB4">
        <w:rPr>
          <w:sz w:val="24"/>
          <w:szCs w:val="24"/>
        </w:rPr>
        <w:t xml:space="preserve"> </w:t>
      </w:r>
    </w:p>
    <w:p w14:paraId="17226C29" w14:textId="77777777" w:rsidR="00CA161B" w:rsidRPr="00325FB4" w:rsidRDefault="00CA161B" w:rsidP="00CA161B">
      <w:pPr>
        <w:rPr>
          <w:sz w:val="24"/>
          <w:szCs w:val="24"/>
        </w:rPr>
      </w:pPr>
    </w:p>
    <w:p w14:paraId="1E9C2F32" w14:textId="77777777" w:rsidR="00CA161B" w:rsidRPr="00325FB4" w:rsidRDefault="00CA161B" w:rsidP="00CA161B">
      <w:pPr>
        <w:rPr>
          <w:sz w:val="24"/>
          <w:szCs w:val="24"/>
        </w:rPr>
      </w:pPr>
      <w:r w:rsidRPr="00325FB4">
        <w:rPr>
          <w:sz w:val="24"/>
          <w:szCs w:val="24"/>
        </w:rPr>
        <w:t xml:space="preserve">NO WARRANTY </w:t>
      </w:r>
    </w:p>
    <w:p w14:paraId="68CB63E2" w14:textId="660CE7B5" w:rsidR="00CA161B" w:rsidRPr="00325FB4" w:rsidRDefault="00CA161B" w:rsidP="00CA161B">
      <w:pPr>
        <w:rPr>
          <w:sz w:val="24"/>
          <w:szCs w:val="24"/>
        </w:rPr>
      </w:pPr>
      <w:r w:rsidRPr="00325FB4">
        <w:rPr>
          <w:sz w:val="24"/>
          <w:szCs w:val="24"/>
        </w:rPr>
        <w:t xml:space="preserve">THIS MATERIAL IS FURNISHED ON AN "AS-IS" BASIS. </w:t>
      </w:r>
      <w:r w:rsidR="00663190">
        <w:rPr>
          <w:sz w:val="24"/>
          <w:szCs w:val="24"/>
        </w:rPr>
        <w:t>THE AUTHOR</w:t>
      </w:r>
      <w:r>
        <w:rPr>
          <w:sz w:val="24"/>
          <w:szCs w:val="24"/>
        </w:rPr>
        <w:t xml:space="preserve"> </w:t>
      </w:r>
      <w:r w:rsidRPr="00325FB4">
        <w:rPr>
          <w:sz w:val="24"/>
          <w:szCs w:val="24"/>
        </w:rPr>
        <w:t xml:space="preserve">MAKES NO WARRANTIES OF ANY KIND, EITHER EXPRESSED OR IMPLIED, AS TO ANY MATTER INCLUDING, BUT NOT LIMITED TO, WARRANTY OF FITNESS FOR PURPOSE OR MERCHANTABILITY, EXCLUSIVITY, OR RESULTS OBTAINED FROM USE OF THE MATERIAL. </w:t>
      </w:r>
      <w:r w:rsidR="003F13F3">
        <w:rPr>
          <w:sz w:val="24"/>
          <w:szCs w:val="24"/>
        </w:rPr>
        <w:t>THE AUTHOR</w:t>
      </w:r>
      <w:r w:rsidR="0054527F">
        <w:rPr>
          <w:sz w:val="24"/>
          <w:szCs w:val="24"/>
        </w:rPr>
        <w:t xml:space="preserve"> </w:t>
      </w:r>
      <w:r w:rsidRPr="00325FB4">
        <w:rPr>
          <w:sz w:val="24"/>
          <w:szCs w:val="24"/>
        </w:rPr>
        <w:t xml:space="preserve">DOES NOT MAKE ANY WARRANTY OF ANY KIND WITH RESPECT TO FREEDOM FROM PATENT, TRADEMARK, OR COPYRIGHT INFRINGEMENT. </w:t>
      </w:r>
    </w:p>
    <w:p w14:paraId="5DC3C352" w14:textId="77777777" w:rsidR="00CA161B" w:rsidRDefault="00CA161B" w:rsidP="00CA161B">
      <w:pPr>
        <w:rPr>
          <w:sz w:val="24"/>
          <w:szCs w:val="24"/>
        </w:rPr>
      </w:pPr>
    </w:p>
    <w:p w14:paraId="3A29020C" w14:textId="77777777" w:rsidR="00CA161B" w:rsidRPr="00325FB4" w:rsidRDefault="00CA161B" w:rsidP="00CA161B">
      <w:pPr>
        <w:rPr>
          <w:sz w:val="24"/>
          <w:szCs w:val="24"/>
        </w:rPr>
      </w:pPr>
      <w:r w:rsidRPr="00325FB4">
        <w:rPr>
          <w:sz w:val="24"/>
          <w:szCs w:val="24"/>
        </w:rPr>
        <w:t xml:space="preserve">Use of any trademarks in this report is not intended in any way to infringe on the rights of the trademark holder. </w:t>
      </w:r>
    </w:p>
    <w:p w14:paraId="5240575B" w14:textId="77777777" w:rsidR="00CA161B" w:rsidRDefault="00CA161B" w:rsidP="00CA161B">
      <w:pPr>
        <w:rPr>
          <w:sz w:val="24"/>
          <w:szCs w:val="24"/>
        </w:rPr>
      </w:pPr>
    </w:p>
    <w:p w14:paraId="09642577" w14:textId="77777777" w:rsidR="00CA161B" w:rsidRPr="00325FB4" w:rsidRDefault="00CA161B" w:rsidP="00CA161B">
      <w:pPr>
        <w:rPr>
          <w:sz w:val="24"/>
          <w:szCs w:val="24"/>
        </w:rPr>
      </w:pPr>
      <w:r w:rsidRPr="00325FB4">
        <w:rPr>
          <w:sz w:val="24"/>
          <w:szCs w:val="24"/>
        </w:rPr>
        <w:t>Internal use. Permission to reproduce this document and to prepare derivative works from this document for internal use is granted, provided the copyright and “No Warranty” statements are included with all reproductions and derivative works.</w:t>
      </w:r>
    </w:p>
    <w:p w14:paraId="61FDECD1" w14:textId="77777777" w:rsidR="00CA161B" w:rsidRDefault="00CA161B" w:rsidP="00CA161B">
      <w:pPr>
        <w:rPr>
          <w:sz w:val="24"/>
          <w:szCs w:val="24"/>
        </w:rPr>
      </w:pPr>
    </w:p>
    <w:p w14:paraId="6572FCAB" w14:textId="104303DE" w:rsidR="00CA161B" w:rsidRPr="00325FB4" w:rsidRDefault="00CA161B" w:rsidP="00CA161B">
      <w:pPr>
        <w:rPr>
          <w:sz w:val="24"/>
          <w:szCs w:val="24"/>
        </w:rPr>
      </w:pPr>
      <w:r w:rsidRPr="00325FB4">
        <w:rPr>
          <w:sz w:val="24"/>
          <w:szCs w:val="24"/>
        </w:rPr>
        <w:t>External use. This document may be reproduced in its entirety, without modification, and freely distributed in written or electronic form without requesting formal permission. Permission is required for any other external and/or commercial use. Requests for permission should be directed to</w:t>
      </w:r>
      <w:r w:rsidR="003F13F3">
        <w:rPr>
          <w:sz w:val="24"/>
          <w:szCs w:val="24"/>
        </w:rPr>
        <w:t xml:space="preserve"> the author</w:t>
      </w:r>
      <w:r>
        <w:rPr>
          <w:sz w:val="24"/>
          <w:szCs w:val="24"/>
        </w:rPr>
        <w:t>.</w:t>
      </w:r>
    </w:p>
    <w:p w14:paraId="6165C197" w14:textId="77777777" w:rsidR="00001078" w:rsidRDefault="00001078">
      <w:pPr>
        <w:spacing w:after="160" w:line="259" w:lineRule="auto"/>
        <w:rPr>
          <w:rFonts w:asciiTheme="minorHAnsi" w:eastAsia="Arial" w:hAnsiTheme="minorHAnsi"/>
          <w:b/>
          <w:bCs/>
          <w:sz w:val="24"/>
          <w:szCs w:val="22"/>
        </w:rPr>
      </w:pPr>
      <w:r>
        <w:rPr>
          <w:rFonts w:asciiTheme="minorHAnsi" w:eastAsia="Arial" w:hAnsiTheme="minorHAnsi"/>
          <w:b/>
          <w:bCs/>
          <w:sz w:val="24"/>
          <w:szCs w:val="22"/>
        </w:rPr>
        <w:br w:type="page"/>
      </w:r>
    </w:p>
    <w:p w14:paraId="7356F03D" w14:textId="28397066" w:rsidR="00D82BA3" w:rsidRPr="00067E7E" w:rsidRDefault="00735C70" w:rsidP="00067E7E">
      <w:pPr>
        <w:rPr>
          <w:rFonts w:asciiTheme="minorHAnsi" w:eastAsia="Arial" w:hAnsiTheme="minorHAnsi" w:cstheme="minorHAnsi"/>
          <w:b/>
          <w:bCs/>
          <w:sz w:val="24"/>
          <w:szCs w:val="24"/>
        </w:rPr>
      </w:pPr>
      <w:r w:rsidRPr="00067E7E">
        <w:rPr>
          <w:rFonts w:asciiTheme="minorHAnsi" w:eastAsia="Arial" w:hAnsiTheme="minorHAnsi" w:cstheme="minorHAnsi"/>
          <w:b/>
          <w:bCs/>
          <w:sz w:val="24"/>
          <w:szCs w:val="24"/>
        </w:rPr>
        <w:lastRenderedPageBreak/>
        <w:t>Mt. Gox Bitcoin Theft</w:t>
      </w:r>
      <w:r w:rsidR="00A829C2">
        <w:rPr>
          <w:rFonts w:asciiTheme="minorHAnsi" w:eastAsia="Arial" w:hAnsiTheme="minorHAnsi" w:cstheme="minorHAnsi"/>
          <w:b/>
          <w:bCs/>
          <w:sz w:val="24"/>
          <w:szCs w:val="24"/>
        </w:rPr>
        <w:t xml:space="preserve"> Case</w:t>
      </w:r>
    </w:p>
    <w:p w14:paraId="701E3F9A" w14:textId="537AF75F" w:rsidR="00575DC8" w:rsidRDefault="00575DC8" w:rsidP="00575DC8">
      <w:pPr>
        <w:rPr>
          <w:rFonts w:ascii="Calibri" w:hAnsi="Calibri" w:cs="Calibri"/>
          <w:b/>
          <w:color w:val="0070C0"/>
          <w:sz w:val="24"/>
          <w:szCs w:val="24"/>
        </w:rPr>
      </w:pPr>
    </w:p>
    <w:p w14:paraId="161C231D" w14:textId="36775E08" w:rsidR="00575DC8" w:rsidRPr="000E393A" w:rsidRDefault="00A6150B" w:rsidP="00575DC8">
      <w:pPr>
        <w:pStyle w:val="Heading3"/>
        <w:ind w:left="-4"/>
        <w:rPr>
          <w:b/>
          <w:bCs/>
        </w:rPr>
      </w:pPr>
      <w:r>
        <w:rPr>
          <w:b/>
          <w:bCs/>
        </w:rPr>
        <w:t>Background</w:t>
      </w:r>
    </w:p>
    <w:p w14:paraId="4D1BBAF1" w14:textId="0828CFED" w:rsidR="00F63E96" w:rsidRDefault="005000BF" w:rsidP="005000BF">
      <w:pPr>
        <w:spacing w:after="225"/>
        <w:ind w:right="32"/>
        <w:jc w:val="both"/>
        <w:rPr>
          <w:sz w:val="24"/>
          <w:szCs w:val="24"/>
        </w:rPr>
      </w:pPr>
      <w:r>
        <w:rPr>
          <w:sz w:val="24"/>
          <w:szCs w:val="24"/>
        </w:rPr>
        <w:t>In 201</w:t>
      </w:r>
      <w:r w:rsidR="00F63E96">
        <w:rPr>
          <w:sz w:val="24"/>
          <w:szCs w:val="24"/>
        </w:rPr>
        <w:t>1</w:t>
      </w:r>
      <w:r>
        <w:rPr>
          <w:sz w:val="24"/>
          <w:szCs w:val="24"/>
        </w:rPr>
        <w:t xml:space="preserve">, </w:t>
      </w:r>
      <w:r w:rsidR="00F63E96">
        <w:rPr>
          <w:sz w:val="24"/>
          <w:szCs w:val="24"/>
        </w:rPr>
        <w:t xml:space="preserve">the Japan-based company and then-largest Bitcoin transaction processor Mt. Gox experienced a series of different security breaches that allowed thousands of bitcoins to be stolen with customer accounts, and </w:t>
      </w:r>
      <w:r w:rsidR="00067E7E">
        <w:rPr>
          <w:sz w:val="24"/>
          <w:szCs w:val="24"/>
        </w:rPr>
        <w:t>millions of</w:t>
      </w:r>
      <w:r w:rsidR="00F63E96">
        <w:rPr>
          <w:sz w:val="24"/>
          <w:szCs w:val="24"/>
        </w:rPr>
        <w:t xml:space="preserve"> bitcoins more to be invalidated due to loss of private key information. These events unfolded a series of complications, including </w:t>
      </w:r>
      <w:r w:rsidR="00BC7CBB">
        <w:rPr>
          <w:sz w:val="24"/>
          <w:szCs w:val="24"/>
        </w:rPr>
        <w:t xml:space="preserve">inabilities to meet </w:t>
      </w:r>
      <w:r w:rsidR="00067E7E">
        <w:rPr>
          <w:sz w:val="24"/>
          <w:szCs w:val="24"/>
        </w:rPr>
        <w:t>newly issued</w:t>
      </w:r>
      <w:r w:rsidR="00BC7CBB">
        <w:rPr>
          <w:sz w:val="24"/>
          <w:szCs w:val="24"/>
        </w:rPr>
        <w:t xml:space="preserve"> privacy regulation in 2013. Moreover, in 2014, Mt. Gox announced their inability to “locate” over 7% of the universally finite amount of Bitcoin and admitted the possibility that </w:t>
      </w:r>
      <w:r w:rsidR="00067E7E">
        <w:rPr>
          <w:sz w:val="24"/>
          <w:szCs w:val="24"/>
        </w:rPr>
        <w:t>these bitcoins</w:t>
      </w:r>
      <w:r w:rsidR="00BC7CBB">
        <w:rPr>
          <w:sz w:val="24"/>
          <w:szCs w:val="24"/>
        </w:rPr>
        <w:t xml:space="preserve"> may have been stolen by hackers. Damages exceed $473 million US. In May 216, Mt. Gox announced that creditors impacted by previous years’ losses and thefts asking more than $2.4 trillion US in damages, rendering the company bankrupt.</w:t>
      </w:r>
    </w:p>
    <w:p w14:paraId="4A9DA336" w14:textId="0A599304" w:rsidR="006D461D" w:rsidRPr="00067E7E" w:rsidRDefault="006D461D" w:rsidP="00067E7E">
      <w:pPr>
        <w:pStyle w:val="Heading3"/>
        <w:rPr>
          <w:b/>
          <w:bCs/>
        </w:rPr>
      </w:pPr>
      <w:r w:rsidRPr="00067E7E">
        <w:rPr>
          <w:b/>
          <w:bCs/>
        </w:rPr>
        <w:t>Case</w:t>
      </w:r>
      <w:r w:rsidR="00A6150B" w:rsidRPr="00067E7E">
        <w:rPr>
          <w:b/>
          <w:bCs/>
        </w:rPr>
        <w:t xml:space="preserve"> Study Overview</w:t>
      </w:r>
    </w:p>
    <w:p w14:paraId="1C5F2DE1" w14:textId="424E2235" w:rsidR="00A6150B" w:rsidRDefault="00190FEA" w:rsidP="00190FEA">
      <w:pPr>
        <w:pStyle w:val="NoSpacing"/>
        <w:jc w:val="both"/>
        <w:rPr>
          <w:rFonts w:eastAsia="Arial"/>
          <w:sz w:val="24"/>
          <w:szCs w:val="24"/>
        </w:rPr>
      </w:pPr>
      <w:r>
        <w:rPr>
          <w:rFonts w:eastAsia="Arial"/>
          <w:sz w:val="24"/>
          <w:szCs w:val="24"/>
        </w:rPr>
        <w:t xml:space="preserve">The 2011 and 2014 bitcoin losses seem to have used different vectors of attack. Rather than financial and/or legal implications mostly discussed in available resources, this case study aims at technical reasons and possible mitigations for these hacks. </w:t>
      </w:r>
    </w:p>
    <w:p w14:paraId="3CBE5400" w14:textId="77777777" w:rsidR="00190FEA" w:rsidRDefault="00190FEA" w:rsidP="00A6150B">
      <w:pPr>
        <w:pStyle w:val="NoSpacing"/>
        <w:rPr>
          <w:rFonts w:eastAsia="Arial"/>
          <w:sz w:val="24"/>
          <w:szCs w:val="24"/>
        </w:rPr>
      </w:pPr>
    </w:p>
    <w:p w14:paraId="7CAA84F1" w14:textId="55AD1434" w:rsidR="00A6150B" w:rsidRPr="00E0649D" w:rsidRDefault="00A6150B" w:rsidP="00E0649D">
      <w:pPr>
        <w:pStyle w:val="Heading3"/>
        <w:rPr>
          <w:rFonts w:eastAsia="Arial"/>
          <w:b/>
          <w:bCs/>
        </w:rPr>
      </w:pPr>
      <w:r w:rsidRPr="00E0649D">
        <w:rPr>
          <w:rFonts w:eastAsia="Arial"/>
          <w:b/>
          <w:bCs/>
        </w:rPr>
        <w:t>Student Instructions</w:t>
      </w:r>
    </w:p>
    <w:p w14:paraId="36EBAC2C" w14:textId="6F7DA3B3" w:rsidR="00190FEA" w:rsidRPr="00067E7E" w:rsidRDefault="00190FEA" w:rsidP="00190FEA">
      <w:pPr>
        <w:spacing w:after="225"/>
        <w:ind w:right="32"/>
        <w:rPr>
          <w:b/>
          <w:bCs/>
          <w:sz w:val="24"/>
          <w:szCs w:val="24"/>
        </w:rPr>
      </w:pPr>
      <w:r w:rsidRPr="00067E7E">
        <w:rPr>
          <w:b/>
          <w:bCs/>
          <w:sz w:val="24"/>
          <w:szCs w:val="24"/>
        </w:rPr>
        <w:t>Part 1</w:t>
      </w:r>
    </w:p>
    <w:p w14:paraId="7C667274" w14:textId="602014DB" w:rsidR="00190FEA" w:rsidRPr="00067E7E" w:rsidRDefault="002E2E69" w:rsidP="002E2E69">
      <w:pPr>
        <w:pStyle w:val="NoSpacing"/>
        <w:jc w:val="both"/>
        <w:rPr>
          <w:rFonts w:eastAsia="Arial"/>
          <w:sz w:val="24"/>
          <w:szCs w:val="24"/>
        </w:rPr>
      </w:pPr>
      <w:r w:rsidRPr="00067E7E">
        <w:rPr>
          <w:rFonts w:eastAsia="Arial"/>
          <w:sz w:val="24"/>
          <w:szCs w:val="24"/>
        </w:rPr>
        <w:t>Th</w:t>
      </w:r>
      <w:r w:rsidR="00190FEA" w:rsidRPr="00067E7E">
        <w:rPr>
          <w:rFonts w:eastAsia="Arial"/>
          <w:sz w:val="24"/>
          <w:szCs w:val="24"/>
        </w:rPr>
        <w:t>ere are at least three different vectors of attack that were used in the theft of Bitcoin. Describe the attack vectors</w:t>
      </w:r>
      <w:r w:rsidR="00A17111" w:rsidRPr="00067E7E">
        <w:rPr>
          <w:rFonts w:eastAsia="Arial"/>
          <w:sz w:val="24"/>
          <w:szCs w:val="24"/>
        </w:rPr>
        <w:t>, malware used (if available, else give examples of suitable programs), and how Mt. Gox took notice of the attack.</w:t>
      </w:r>
    </w:p>
    <w:p w14:paraId="49CCF0E5" w14:textId="56426B24" w:rsidR="00A17111" w:rsidRPr="00067E7E" w:rsidRDefault="00A17111" w:rsidP="002E2E69">
      <w:pPr>
        <w:pStyle w:val="NoSpacing"/>
        <w:jc w:val="both"/>
        <w:rPr>
          <w:rFonts w:eastAsia="Arial"/>
          <w:sz w:val="24"/>
          <w:szCs w:val="24"/>
        </w:rPr>
      </w:pPr>
    </w:p>
    <w:p w14:paraId="35C83816" w14:textId="5DB6AC5A" w:rsidR="00735C70" w:rsidRPr="00067E7E" w:rsidRDefault="00735C70" w:rsidP="00735C70">
      <w:pPr>
        <w:spacing w:after="225"/>
        <w:ind w:right="32"/>
        <w:rPr>
          <w:b/>
          <w:bCs/>
          <w:sz w:val="24"/>
          <w:szCs w:val="24"/>
        </w:rPr>
      </w:pPr>
      <w:r w:rsidRPr="00067E7E">
        <w:rPr>
          <w:b/>
          <w:bCs/>
          <w:sz w:val="24"/>
          <w:szCs w:val="24"/>
        </w:rPr>
        <w:t>Part 2</w:t>
      </w:r>
    </w:p>
    <w:p w14:paraId="54A7F95F" w14:textId="356627F0" w:rsidR="00190FEA" w:rsidRPr="00067E7E" w:rsidRDefault="00735C70" w:rsidP="002E2E69">
      <w:pPr>
        <w:pStyle w:val="NoSpacing"/>
        <w:jc w:val="both"/>
        <w:rPr>
          <w:rFonts w:eastAsia="Arial"/>
          <w:sz w:val="24"/>
          <w:szCs w:val="24"/>
        </w:rPr>
      </w:pPr>
      <w:r w:rsidRPr="00067E7E">
        <w:rPr>
          <w:rFonts w:eastAsia="Arial"/>
          <w:sz w:val="24"/>
          <w:szCs w:val="24"/>
        </w:rPr>
        <w:t>For each vector of attack from Part 1, define appropriate countermeasures. Explain how the countermeasures will disrupt malicious activity</w:t>
      </w:r>
      <w:r w:rsidR="00D6498A" w:rsidRPr="00067E7E">
        <w:rPr>
          <w:rFonts w:eastAsia="Arial"/>
          <w:sz w:val="24"/>
          <w:szCs w:val="24"/>
        </w:rPr>
        <w:t xml:space="preserve">. </w:t>
      </w:r>
    </w:p>
    <w:p w14:paraId="3D795B7A" w14:textId="77777777" w:rsidR="00190FEA" w:rsidRPr="00067E7E" w:rsidRDefault="00190FEA" w:rsidP="002E2E69">
      <w:pPr>
        <w:pStyle w:val="NoSpacing"/>
        <w:jc w:val="both"/>
        <w:rPr>
          <w:rFonts w:eastAsia="Arial"/>
          <w:sz w:val="24"/>
          <w:szCs w:val="24"/>
        </w:rPr>
      </w:pPr>
    </w:p>
    <w:p w14:paraId="0FE0293F" w14:textId="0C9C56F1" w:rsidR="009651AD" w:rsidRPr="00067E7E" w:rsidRDefault="009651AD" w:rsidP="009651AD">
      <w:pPr>
        <w:spacing w:after="225"/>
        <w:ind w:right="32"/>
        <w:rPr>
          <w:b/>
          <w:bCs/>
          <w:sz w:val="24"/>
          <w:szCs w:val="24"/>
        </w:rPr>
      </w:pPr>
      <w:r w:rsidRPr="00067E7E">
        <w:rPr>
          <w:b/>
          <w:bCs/>
          <w:sz w:val="24"/>
          <w:szCs w:val="24"/>
        </w:rPr>
        <w:t>Part 3</w:t>
      </w:r>
    </w:p>
    <w:p w14:paraId="457A7D71" w14:textId="1C605999" w:rsidR="009651AD" w:rsidRPr="00067E7E" w:rsidRDefault="009651AD" w:rsidP="009651AD">
      <w:pPr>
        <w:pStyle w:val="NoSpacing"/>
        <w:jc w:val="both"/>
        <w:rPr>
          <w:rFonts w:eastAsia="Arial"/>
          <w:sz w:val="24"/>
          <w:szCs w:val="24"/>
        </w:rPr>
      </w:pPr>
      <w:r w:rsidRPr="00067E7E">
        <w:rPr>
          <w:rFonts w:eastAsia="Arial"/>
          <w:sz w:val="24"/>
          <w:szCs w:val="24"/>
        </w:rPr>
        <w:t>Explain why Mt. Gox was unable to retrieve stolen funds. Describe how law enforcement and governmental oversight agencies aim to track down key actors in the theft.</w:t>
      </w:r>
    </w:p>
    <w:p w14:paraId="44E8138A" w14:textId="77777777" w:rsidR="00550D22" w:rsidRPr="00067E7E" w:rsidRDefault="00550D22">
      <w:pPr>
        <w:spacing w:after="160" w:line="259" w:lineRule="auto"/>
        <w:rPr>
          <w:rFonts w:asciiTheme="majorHAnsi" w:eastAsia="Arial" w:hAnsiTheme="majorHAnsi" w:cstheme="majorBidi"/>
          <w:b/>
          <w:bCs/>
          <w:color w:val="1F4D78" w:themeColor="accent1" w:themeShade="7F"/>
          <w:sz w:val="24"/>
          <w:szCs w:val="24"/>
        </w:rPr>
      </w:pPr>
      <w:r w:rsidRPr="00067E7E">
        <w:rPr>
          <w:rFonts w:eastAsia="Arial"/>
          <w:b/>
          <w:bCs/>
          <w:sz w:val="24"/>
          <w:szCs w:val="24"/>
        </w:rPr>
        <w:br w:type="page"/>
      </w:r>
    </w:p>
    <w:p w14:paraId="0996CCC1" w14:textId="4EAA77B0" w:rsidR="00A6150B" w:rsidRPr="00E0649D" w:rsidRDefault="00A6150B" w:rsidP="00E0649D">
      <w:pPr>
        <w:pStyle w:val="Heading3"/>
        <w:rPr>
          <w:rFonts w:eastAsia="Arial"/>
          <w:b/>
          <w:bCs/>
        </w:rPr>
      </w:pPr>
      <w:r w:rsidRPr="00E0649D">
        <w:rPr>
          <w:rFonts w:eastAsia="Arial"/>
          <w:b/>
          <w:bCs/>
        </w:rPr>
        <w:lastRenderedPageBreak/>
        <w:t>Instructor notes</w:t>
      </w:r>
    </w:p>
    <w:p w14:paraId="75FFC10E" w14:textId="49877DCD" w:rsidR="005E4693" w:rsidRDefault="005E4693" w:rsidP="002158FC">
      <w:pPr>
        <w:pStyle w:val="NoSpacing"/>
        <w:jc w:val="both"/>
        <w:rPr>
          <w:rFonts w:eastAsia="Arial"/>
          <w:sz w:val="24"/>
          <w:szCs w:val="24"/>
        </w:rPr>
      </w:pPr>
      <w:r>
        <w:rPr>
          <w:rFonts w:eastAsia="Arial"/>
          <w:sz w:val="24"/>
          <w:szCs w:val="24"/>
        </w:rPr>
        <w:t>This case study may be assigned as an individual or team exercise, either in synchronous or asynchronous educational settings. A proven strategy is “Think-Pair-Share”: use a similar CyBOK case study (</w:t>
      </w:r>
      <w:r w:rsidR="00714F93">
        <w:rPr>
          <w:rFonts w:eastAsia="Arial"/>
          <w:sz w:val="24"/>
          <w:szCs w:val="24"/>
        </w:rPr>
        <w:t>Wilson et al. 2018</w:t>
      </w:r>
      <w:r>
        <w:rPr>
          <w:rFonts w:eastAsia="Arial"/>
          <w:sz w:val="24"/>
          <w:szCs w:val="24"/>
        </w:rPr>
        <w:t xml:space="preserve">) to discuss CyBOK KAs in class, then </w:t>
      </w:r>
      <w:r w:rsidR="002158FC">
        <w:rPr>
          <w:rFonts w:eastAsia="Arial"/>
          <w:sz w:val="24"/>
          <w:szCs w:val="24"/>
        </w:rPr>
        <w:t>group learners into</w:t>
      </w:r>
      <w:r>
        <w:rPr>
          <w:rFonts w:eastAsia="Arial"/>
          <w:sz w:val="24"/>
          <w:szCs w:val="24"/>
        </w:rPr>
        <w:t xml:space="preserve"> small teams of 2-3</w:t>
      </w:r>
      <w:r w:rsidR="002158FC">
        <w:rPr>
          <w:rFonts w:eastAsia="Arial"/>
          <w:sz w:val="24"/>
          <w:szCs w:val="24"/>
        </w:rPr>
        <w:t xml:space="preserve"> and ask them to solve this assignment. Then, in a following class meeting, have teams present results and discuss implications.</w:t>
      </w:r>
    </w:p>
    <w:p w14:paraId="4F2C30F1" w14:textId="6D5E6A3C" w:rsidR="002158FC" w:rsidRDefault="002158FC" w:rsidP="00A6150B">
      <w:pPr>
        <w:pStyle w:val="NoSpacing"/>
        <w:rPr>
          <w:rFonts w:eastAsia="Arial"/>
          <w:sz w:val="24"/>
          <w:szCs w:val="24"/>
        </w:rPr>
      </w:pPr>
    </w:p>
    <w:p w14:paraId="5B229762" w14:textId="77777777" w:rsidR="00694A6A" w:rsidRDefault="00694A6A" w:rsidP="002158FC">
      <w:pPr>
        <w:pStyle w:val="NoSpacing"/>
        <w:jc w:val="both"/>
        <w:rPr>
          <w:rFonts w:eastAsia="Arial"/>
          <w:sz w:val="24"/>
          <w:szCs w:val="24"/>
        </w:rPr>
      </w:pPr>
      <w:r>
        <w:rPr>
          <w:rFonts w:eastAsia="Arial"/>
          <w:sz w:val="24"/>
          <w:szCs w:val="24"/>
        </w:rPr>
        <w:t xml:space="preserve">The Mt. Gox case touches upon virtually every Knowledge Area of CyBOK, however with special emphasis on the Topic Areas outlined above. </w:t>
      </w:r>
    </w:p>
    <w:p w14:paraId="4FA16079" w14:textId="77777777" w:rsidR="00694A6A" w:rsidRDefault="00694A6A" w:rsidP="002158FC">
      <w:pPr>
        <w:pStyle w:val="NoSpacing"/>
        <w:jc w:val="both"/>
        <w:rPr>
          <w:rFonts w:eastAsia="Arial"/>
          <w:sz w:val="24"/>
          <w:szCs w:val="24"/>
        </w:rPr>
      </w:pPr>
    </w:p>
    <w:p w14:paraId="5A1E7416" w14:textId="5E7484FE" w:rsidR="002158FC" w:rsidRDefault="00D94A03" w:rsidP="002158FC">
      <w:pPr>
        <w:pStyle w:val="NoSpacing"/>
        <w:jc w:val="both"/>
        <w:rPr>
          <w:rFonts w:eastAsia="Arial"/>
          <w:sz w:val="24"/>
          <w:szCs w:val="24"/>
        </w:rPr>
      </w:pPr>
      <w:r>
        <w:rPr>
          <w:rFonts w:eastAsia="Arial"/>
          <w:sz w:val="24"/>
          <w:szCs w:val="24"/>
        </w:rPr>
        <w:t xml:space="preserve">Since this case study is in three parts, it could possible also be assigned as a term project or (asynchronous) exam. We recommend giving users at least the Wikipedia reference from the reference list below. At the time of writing, the Mt. Gox Wikipedia article references some of the most details and trustworthy articles on the subject. Remaining references below give the details outlined in the Example solution, however students might be able </w:t>
      </w:r>
      <w:r w:rsidR="00694A6A">
        <w:rPr>
          <w:rFonts w:eastAsia="Arial"/>
          <w:sz w:val="24"/>
          <w:szCs w:val="24"/>
        </w:rPr>
        <w:t>to find more and different solutions.</w:t>
      </w:r>
    </w:p>
    <w:p w14:paraId="2BB15624" w14:textId="77777777" w:rsidR="00001078" w:rsidRDefault="00001078" w:rsidP="00A6150B">
      <w:pPr>
        <w:pStyle w:val="NoSpacing"/>
        <w:rPr>
          <w:rFonts w:eastAsia="Arial"/>
          <w:sz w:val="24"/>
          <w:szCs w:val="24"/>
        </w:rPr>
      </w:pPr>
    </w:p>
    <w:p w14:paraId="18E5F640" w14:textId="0DCB839C" w:rsidR="00001078" w:rsidRPr="00550D22" w:rsidRDefault="00001078" w:rsidP="00550D22">
      <w:pPr>
        <w:pStyle w:val="Heading3"/>
        <w:rPr>
          <w:rFonts w:eastAsia="Arial"/>
          <w:b/>
          <w:bCs/>
        </w:rPr>
      </w:pPr>
      <w:r w:rsidRPr="00550D22">
        <w:rPr>
          <w:rFonts w:eastAsia="Arial"/>
          <w:b/>
          <w:bCs/>
        </w:rPr>
        <w:t>Example solution</w:t>
      </w:r>
    </w:p>
    <w:p w14:paraId="398D5037" w14:textId="1277D89C" w:rsidR="002511FE" w:rsidRPr="00171C01" w:rsidRDefault="00A17111" w:rsidP="00A17111">
      <w:pPr>
        <w:spacing w:after="225"/>
        <w:ind w:right="32"/>
        <w:rPr>
          <w:b/>
          <w:bCs/>
          <w:sz w:val="24"/>
          <w:szCs w:val="24"/>
        </w:rPr>
      </w:pPr>
      <w:r w:rsidRPr="00171C01">
        <w:rPr>
          <w:b/>
          <w:bCs/>
          <w:sz w:val="24"/>
          <w:szCs w:val="24"/>
        </w:rPr>
        <w:t>Part 1</w:t>
      </w:r>
    </w:p>
    <w:p w14:paraId="1905707F" w14:textId="137FE6E0" w:rsidR="00001078" w:rsidRDefault="00A17111" w:rsidP="00A17111">
      <w:pPr>
        <w:pStyle w:val="NoSpacing"/>
        <w:numPr>
          <w:ilvl w:val="0"/>
          <w:numId w:val="34"/>
        </w:numPr>
        <w:rPr>
          <w:rFonts w:eastAsia="Arial"/>
          <w:sz w:val="24"/>
          <w:szCs w:val="24"/>
        </w:rPr>
      </w:pPr>
      <w:r>
        <w:rPr>
          <w:rFonts w:eastAsia="Arial"/>
          <w:sz w:val="24"/>
          <w:szCs w:val="24"/>
        </w:rPr>
        <w:t>Compromisation of User Passwords</w:t>
      </w:r>
      <w:r w:rsidR="00735C70">
        <w:rPr>
          <w:rFonts w:eastAsia="Arial"/>
          <w:sz w:val="24"/>
          <w:szCs w:val="24"/>
        </w:rPr>
        <w:t xml:space="preserve"> allowing user funds to be exchanged into Bitcoin, which were then withdrawn</w:t>
      </w:r>
    </w:p>
    <w:p w14:paraId="2CC8E5A9" w14:textId="5403874A" w:rsidR="00735C70" w:rsidRDefault="00735C70" w:rsidP="00735C70">
      <w:pPr>
        <w:pStyle w:val="NoSpacing"/>
        <w:numPr>
          <w:ilvl w:val="1"/>
          <w:numId w:val="34"/>
        </w:numPr>
        <w:rPr>
          <w:rFonts w:eastAsia="Arial"/>
          <w:sz w:val="24"/>
          <w:szCs w:val="24"/>
        </w:rPr>
      </w:pPr>
      <w:r>
        <w:rPr>
          <w:rFonts w:eastAsia="Arial"/>
          <w:sz w:val="24"/>
          <w:szCs w:val="24"/>
        </w:rPr>
        <w:t>Access logs showed successful log-in attempts on first try</w:t>
      </w:r>
    </w:p>
    <w:p w14:paraId="085F2460" w14:textId="1D5799EC" w:rsidR="00A17111" w:rsidRDefault="00A17111" w:rsidP="00A17111">
      <w:pPr>
        <w:pStyle w:val="NoSpacing"/>
        <w:numPr>
          <w:ilvl w:val="0"/>
          <w:numId w:val="34"/>
        </w:numPr>
        <w:rPr>
          <w:rFonts w:eastAsia="Arial"/>
          <w:sz w:val="24"/>
          <w:szCs w:val="24"/>
        </w:rPr>
      </w:pPr>
      <w:r>
        <w:rPr>
          <w:rFonts w:eastAsia="Arial"/>
          <w:sz w:val="24"/>
          <w:szCs w:val="24"/>
        </w:rPr>
        <w:t>CSFR Exploit</w:t>
      </w:r>
      <w:r w:rsidR="00735C70">
        <w:rPr>
          <w:rFonts w:eastAsia="Arial"/>
          <w:sz w:val="24"/>
          <w:szCs w:val="24"/>
        </w:rPr>
        <w:t xml:space="preserve"> allowed theft of ca. 60,000 user account details from Mt. Gox database, sale to highest bidder</w:t>
      </w:r>
    </w:p>
    <w:p w14:paraId="44B8B69F" w14:textId="3FEDCB61" w:rsidR="00735C70" w:rsidRDefault="00735C70" w:rsidP="00735C70">
      <w:pPr>
        <w:pStyle w:val="NoSpacing"/>
        <w:numPr>
          <w:ilvl w:val="1"/>
          <w:numId w:val="34"/>
        </w:numPr>
        <w:rPr>
          <w:rFonts w:eastAsia="Arial"/>
          <w:sz w:val="24"/>
          <w:szCs w:val="24"/>
        </w:rPr>
      </w:pPr>
      <w:r>
        <w:rPr>
          <w:rFonts w:eastAsia="Arial"/>
          <w:sz w:val="24"/>
          <w:szCs w:val="24"/>
        </w:rPr>
        <w:t>Mt. Gox did not notice until hacker offered database for sale on pastebin</w:t>
      </w:r>
    </w:p>
    <w:p w14:paraId="26FA2881" w14:textId="20A028AC" w:rsidR="00A17111" w:rsidRDefault="00735C70" w:rsidP="00A17111">
      <w:pPr>
        <w:pStyle w:val="NoSpacing"/>
        <w:numPr>
          <w:ilvl w:val="0"/>
          <w:numId w:val="34"/>
        </w:numPr>
        <w:rPr>
          <w:rFonts w:eastAsia="Arial"/>
          <w:sz w:val="24"/>
          <w:szCs w:val="24"/>
        </w:rPr>
      </w:pPr>
      <w:r>
        <w:rPr>
          <w:rFonts w:eastAsia="Arial"/>
          <w:sz w:val="24"/>
          <w:szCs w:val="24"/>
        </w:rPr>
        <w:t>Disassociation of Private Keys from Blockchain</w:t>
      </w:r>
    </w:p>
    <w:p w14:paraId="73E956F2" w14:textId="77777777" w:rsidR="00735C70" w:rsidRDefault="00735C70" w:rsidP="00735C70">
      <w:pPr>
        <w:pStyle w:val="NoSpacing"/>
        <w:numPr>
          <w:ilvl w:val="1"/>
          <w:numId w:val="34"/>
        </w:numPr>
        <w:rPr>
          <w:rFonts w:eastAsia="Arial"/>
          <w:sz w:val="24"/>
          <w:szCs w:val="24"/>
        </w:rPr>
      </w:pPr>
      <w:r>
        <w:rPr>
          <w:rFonts w:eastAsia="Arial"/>
          <w:sz w:val="24"/>
          <w:szCs w:val="24"/>
        </w:rPr>
        <w:t>Two dozen transactions sent Bitcoin to invalid email addresses, thereby invalidating private key</w:t>
      </w:r>
    </w:p>
    <w:p w14:paraId="779FDAC2" w14:textId="77777777" w:rsidR="00735C70" w:rsidRDefault="00735C70" w:rsidP="00735C70">
      <w:pPr>
        <w:pStyle w:val="NoSpacing"/>
        <w:numPr>
          <w:ilvl w:val="1"/>
          <w:numId w:val="34"/>
        </w:numPr>
        <w:rPr>
          <w:rFonts w:eastAsia="Arial"/>
          <w:sz w:val="24"/>
          <w:szCs w:val="24"/>
        </w:rPr>
      </w:pPr>
      <w:r>
        <w:rPr>
          <w:rFonts w:eastAsia="Arial"/>
          <w:sz w:val="24"/>
          <w:szCs w:val="24"/>
        </w:rPr>
        <w:t>all impacted bitcoin were in roughly sequential order within Block 150951, which is anomalous</w:t>
      </w:r>
    </w:p>
    <w:p w14:paraId="083A8505" w14:textId="480DB528" w:rsidR="00735C70" w:rsidRDefault="00735C70" w:rsidP="00735C70">
      <w:pPr>
        <w:pStyle w:val="NoSpacing"/>
        <w:rPr>
          <w:rFonts w:eastAsia="Arial"/>
          <w:sz w:val="24"/>
          <w:szCs w:val="24"/>
        </w:rPr>
      </w:pPr>
    </w:p>
    <w:p w14:paraId="79F47CD8" w14:textId="36C3CA11" w:rsidR="00735C70" w:rsidRPr="00171C01" w:rsidRDefault="00735C70" w:rsidP="00735C70">
      <w:pPr>
        <w:spacing w:after="225"/>
        <w:ind w:right="32"/>
        <w:rPr>
          <w:b/>
          <w:bCs/>
          <w:sz w:val="24"/>
          <w:szCs w:val="24"/>
        </w:rPr>
      </w:pPr>
      <w:r w:rsidRPr="00171C01">
        <w:rPr>
          <w:b/>
          <w:bCs/>
          <w:sz w:val="24"/>
          <w:szCs w:val="24"/>
        </w:rPr>
        <w:t>Part 2</w:t>
      </w:r>
    </w:p>
    <w:p w14:paraId="3366601B" w14:textId="0F486833" w:rsidR="00735C70" w:rsidRDefault="00D6498A" w:rsidP="00735C70">
      <w:pPr>
        <w:pStyle w:val="NoSpacing"/>
        <w:numPr>
          <w:ilvl w:val="0"/>
          <w:numId w:val="34"/>
        </w:numPr>
        <w:rPr>
          <w:rFonts w:eastAsia="Arial"/>
          <w:sz w:val="24"/>
          <w:szCs w:val="24"/>
        </w:rPr>
      </w:pPr>
      <w:r>
        <w:rPr>
          <w:rFonts w:eastAsia="Arial"/>
          <w:sz w:val="24"/>
          <w:szCs w:val="24"/>
        </w:rPr>
        <w:t>Two-factor authentication will prevent malicious actors to gain access to an account even if they possess the user password. Two-factor authentication relies on having a second mode of authentication, e.g., a physical device such as a cell phone, which a hacker would need to steal as well before gaining access.</w:t>
      </w:r>
    </w:p>
    <w:p w14:paraId="67D234C2" w14:textId="52B7CB2A" w:rsidR="00D6498A" w:rsidRDefault="00CB623F" w:rsidP="00735C70">
      <w:pPr>
        <w:pStyle w:val="NoSpacing"/>
        <w:numPr>
          <w:ilvl w:val="0"/>
          <w:numId w:val="34"/>
        </w:numPr>
        <w:rPr>
          <w:rFonts w:eastAsia="Arial"/>
          <w:sz w:val="24"/>
          <w:szCs w:val="24"/>
        </w:rPr>
      </w:pPr>
      <w:r>
        <w:rPr>
          <w:rFonts w:eastAsia="Arial"/>
          <w:sz w:val="24"/>
          <w:szCs w:val="24"/>
        </w:rPr>
        <w:t xml:space="preserve">CSRF </w:t>
      </w:r>
      <w:r w:rsidR="00D6498A">
        <w:rPr>
          <w:rFonts w:eastAsia="Arial"/>
          <w:sz w:val="24"/>
          <w:szCs w:val="24"/>
        </w:rPr>
        <w:t xml:space="preserve">stands for Cross-Site-Request-Forgery. A hacker sets up a vulnerable site and redirects the user to the site under control of the hacker. The hacker motivates the user to carry out regular activities (such as login in) or unintentional activities (e.g., showing a fake “password reset” page) to gain access to one or more users. Preventing </w:t>
      </w:r>
      <w:r>
        <w:rPr>
          <w:rFonts w:eastAsia="Arial"/>
          <w:sz w:val="24"/>
          <w:szCs w:val="24"/>
        </w:rPr>
        <w:t xml:space="preserve">CSRF </w:t>
      </w:r>
      <w:r w:rsidR="00D6498A">
        <w:rPr>
          <w:rFonts w:eastAsia="Arial"/>
          <w:sz w:val="24"/>
          <w:szCs w:val="24"/>
        </w:rPr>
        <w:t>requires hardened API endpoints and/or proper cookie-based session handling.</w:t>
      </w:r>
    </w:p>
    <w:p w14:paraId="2E5E1FB0" w14:textId="726CDECF" w:rsidR="00D6498A" w:rsidRDefault="00D6498A" w:rsidP="00D6498A">
      <w:pPr>
        <w:pStyle w:val="NoSpacing"/>
        <w:numPr>
          <w:ilvl w:val="0"/>
          <w:numId w:val="34"/>
        </w:numPr>
        <w:rPr>
          <w:rFonts w:eastAsia="Arial"/>
          <w:sz w:val="24"/>
          <w:szCs w:val="24"/>
        </w:rPr>
      </w:pPr>
      <w:r>
        <w:rPr>
          <w:rFonts w:eastAsia="Arial"/>
          <w:sz w:val="24"/>
          <w:szCs w:val="24"/>
        </w:rPr>
        <w:t xml:space="preserve">Disassociation of private keys is a side-effect of missing node-side private key validation. While bitcoin clients perform private key validation, transaction nodes do not. This is a </w:t>
      </w:r>
      <w:r>
        <w:rPr>
          <w:rFonts w:eastAsia="Arial"/>
          <w:sz w:val="24"/>
          <w:szCs w:val="24"/>
        </w:rPr>
        <w:lastRenderedPageBreak/>
        <w:t>weakness in the Bitcoin blockchain protocol. Stricter implementation by enforcing intranode key validation is required to harden the protocol and thereby prevent sending bitcoin to invalid recipient addresses.</w:t>
      </w:r>
    </w:p>
    <w:p w14:paraId="0ABC05F2" w14:textId="77777777" w:rsidR="00171C01" w:rsidRDefault="00171C01" w:rsidP="00D310C1">
      <w:pPr>
        <w:spacing w:after="225"/>
        <w:ind w:right="32"/>
        <w:rPr>
          <w:b/>
          <w:bCs/>
          <w:sz w:val="24"/>
          <w:szCs w:val="24"/>
        </w:rPr>
      </w:pPr>
    </w:p>
    <w:p w14:paraId="269F32EE" w14:textId="5D4A6971" w:rsidR="00D310C1" w:rsidRPr="00171C01" w:rsidRDefault="00D310C1" w:rsidP="00D310C1">
      <w:pPr>
        <w:spacing w:after="225"/>
        <w:ind w:right="32"/>
        <w:rPr>
          <w:b/>
          <w:bCs/>
          <w:sz w:val="24"/>
          <w:szCs w:val="24"/>
        </w:rPr>
      </w:pPr>
      <w:r w:rsidRPr="00171C01">
        <w:rPr>
          <w:b/>
          <w:bCs/>
          <w:sz w:val="24"/>
          <w:szCs w:val="24"/>
        </w:rPr>
        <w:t>Part 3</w:t>
      </w:r>
    </w:p>
    <w:p w14:paraId="4471A289" w14:textId="5D40CBA4" w:rsidR="00D310C1" w:rsidRDefault="00D310C1" w:rsidP="00D310C1">
      <w:pPr>
        <w:pStyle w:val="NoSpacing"/>
        <w:numPr>
          <w:ilvl w:val="0"/>
          <w:numId w:val="34"/>
        </w:numPr>
        <w:rPr>
          <w:rFonts w:eastAsia="Arial"/>
          <w:sz w:val="24"/>
          <w:szCs w:val="24"/>
        </w:rPr>
      </w:pPr>
      <w:r>
        <w:rPr>
          <w:rFonts w:eastAsia="Arial"/>
          <w:sz w:val="24"/>
          <w:szCs w:val="24"/>
        </w:rPr>
        <w:t>It is unclear if Mt. Gox was able to retrieve stolen funds. The company effectively blamed the user for allowing their passwords to be stolen, assuming no responsibility. However, their weak authentication system made the theft possible.</w:t>
      </w:r>
    </w:p>
    <w:p w14:paraId="19D12A06" w14:textId="27D84412" w:rsidR="00D310C1" w:rsidRDefault="00CB623F" w:rsidP="00D310C1">
      <w:pPr>
        <w:pStyle w:val="NoSpacing"/>
        <w:numPr>
          <w:ilvl w:val="0"/>
          <w:numId w:val="34"/>
        </w:numPr>
        <w:rPr>
          <w:rFonts w:eastAsia="Arial"/>
          <w:sz w:val="24"/>
          <w:szCs w:val="24"/>
        </w:rPr>
      </w:pPr>
      <w:r>
        <w:rPr>
          <w:rFonts w:eastAsia="Arial"/>
          <w:sz w:val="24"/>
          <w:szCs w:val="24"/>
        </w:rPr>
        <w:t>According to the hacker who claimed to have stolen the user account database, the CSRF vulnerability was closed by the time the individual offered the database for sale. Presumably, Mt. Gox informed the users and motivated them to change their passwords, however time delay between theft, user notification, and user action likely resulted in damages to occur even more. The nature of bitcoin makes thus-legal transactions valid; bitcoins were laundered by at least one individual associated with various bitcoin recipient accounts, per US Federal Investigators.</w:t>
      </w:r>
    </w:p>
    <w:p w14:paraId="2EB832BE" w14:textId="0D80F3D3" w:rsidR="00CB623F" w:rsidRDefault="00CB623F" w:rsidP="00D310C1">
      <w:pPr>
        <w:pStyle w:val="NoSpacing"/>
        <w:numPr>
          <w:ilvl w:val="0"/>
          <w:numId w:val="34"/>
        </w:numPr>
        <w:rPr>
          <w:rFonts w:eastAsia="Arial"/>
          <w:sz w:val="24"/>
          <w:szCs w:val="24"/>
        </w:rPr>
      </w:pPr>
      <w:r>
        <w:rPr>
          <w:rFonts w:eastAsia="Arial"/>
          <w:sz w:val="24"/>
          <w:szCs w:val="24"/>
        </w:rPr>
        <w:t>Disassociation of private keys irretrievably destroys the bitcoin to the nature of the cryptographic algorithm.</w:t>
      </w:r>
    </w:p>
    <w:p w14:paraId="50EB9D0B" w14:textId="77777777" w:rsidR="00735C70" w:rsidRDefault="00735C70" w:rsidP="00735C70">
      <w:pPr>
        <w:pStyle w:val="NoSpacing"/>
        <w:rPr>
          <w:rFonts w:eastAsia="Arial"/>
          <w:sz w:val="24"/>
          <w:szCs w:val="24"/>
        </w:rPr>
      </w:pPr>
    </w:p>
    <w:p w14:paraId="3EAF11CB" w14:textId="77777777" w:rsidR="00171C01" w:rsidRDefault="00171C01" w:rsidP="00550D22">
      <w:pPr>
        <w:pStyle w:val="Heading3"/>
        <w:rPr>
          <w:rFonts w:eastAsia="Arial"/>
          <w:b/>
          <w:bCs/>
        </w:rPr>
      </w:pPr>
    </w:p>
    <w:p w14:paraId="00B97522" w14:textId="24DFF462" w:rsidR="00001078" w:rsidRPr="00550D22" w:rsidRDefault="00001078" w:rsidP="00550D22">
      <w:pPr>
        <w:pStyle w:val="Heading3"/>
        <w:rPr>
          <w:rFonts w:eastAsia="Arial"/>
          <w:b/>
          <w:bCs/>
        </w:rPr>
      </w:pPr>
      <w:r w:rsidRPr="00550D22">
        <w:rPr>
          <w:rFonts w:eastAsia="Arial"/>
          <w:b/>
          <w:bCs/>
        </w:rPr>
        <w:t>References</w:t>
      </w:r>
    </w:p>
    <w:p w14:paraId="2EA78B09" w14:textId="03EAFDD6" w:rsidR="00190FEA" w:rsidRDefault="00190FEA" w:rsidP="00A6150B">
      <w:pPr>
        <w:pStyle w:val="NoSpacing"/>
        <w:rPr>
          <w:rFonts w:eastAsia="Arial"/>
          <w:sz w:val="24"/>
          <w:szCs w:val="24"/>
        </w:rPr>
      </w:pPr>
      <w:r>
        <w:rPr>
          <w:rFonts w:eastAsia="Arial"/>
          <w:sz w:val="24"/>
          <w:szCs w:val="24"/>
        </w:rPr>
        <w:t xml:space="preserve">Wikipedia: “Mt. Gox,” online resource available at: </w:t>
      </w:r>
      <w:hyperlink r:id="rId8" w:history="1">
        <w:r w:rsidRPr="00F735AD">
          <w:rPr>
            <w:rStyle w:val="Hyperlink"/>
            <w:rFonts w:eastAsia="Arial"/>
            <w:sz w:val="24"/>
            <w:szCs w:val="24"/>
          </w:rPr>
          <w:t>https://en.wikipedia.org/wiki/Mt._Gox</w:t>
        </w:r>
      </w:hyperlink>
      <w:r>
        <w:rPr>
          <w:rFonts w:eastAsia="Arial"/>
          <w:sz w:val="24"/>
          <w:szCs w:val="24"/>
        </w:rPr>
        <w:t xml:space="preserve">, no year. Accessed: 7 March 2021 </w:t>
      </w:r>
    </w:p>
    <w:p w14:paraId="6918B1D0" w14:textId="77777777" w:rsidR="00190FEA" w:rsidRDefault="00190FEA" w:rsidP="00A6150B">
      <w:pPr>
        <w:pStyle w:val="NoSpacing"/>
        <w:rPr>
          <w:rFonts w:eastAsia="Arial"/>
          <w:sz w:val="24"/>
          <w:szCs w:val="24"/>
        </w:rPr>
      </w:pPr>
    </w:p>
    <w:p w14:paraId="6721D2E1" w14:textId="2D2990DF" w:rsidR="00001078" w:rsidRDefault="00EC39D5" w:rsidP="00A6150B">
      <w:pPr>
        <w:pStyle w:val="NoSpacing"/>
        <w:rPr>
          <w:rFonts w:eastAsia="Arial"/>
          <w:sz w:val="24"/>
          <w:szCs w:val="24"/>
        </w:rPr>
      </w:pPr>
      <w:r>
        <w:rPr>
          <w:rFonts w:eastAsia="Arial"/>
          <w:sz w:val="24"/>
          <w:szCs w:val="24"/>
        </w:rPr>
        <w:t xml:space="preserve">Nilsson, K.: “The Missing MtGox bitcoins,” </w:t>
      </w:r>
      <w:r w:rsidR="00FD0A85">
        <w:rPr>
          <w:rFonts w:eastAsia="Arial"/>
          <w:sz w:val="24"/>
          <w:szCs w:val="24"/>
        </w:rPr>
        <w:t xml:space="preserve">online resource available at: </w:t>
      </w:r>
      <w:hyperlink r:id="rId9" w:history="1">
        <w:r w:rsidRPr="00F735AD">
          <w:rPr>
            <w:rStyle w:val="Hyperlink"/>
            <w:rFonts w:eastAsia="Arial"/>
            <w:sz w:val="24"/>
            <w:szCs w:val="24"/>
          </w:rPr>
          <w:t>https://blog.wizsec.jp/2015/04/the-missing-mtgox-bitcoins.html</w:t>
        </w:r>
      </w:hyperlink>
      <w:r w:rsidR="00FD0A85">
        <w:rPr>
          <w:rFonts w:eastAsia="Arial"/>
          <w:sz w:val="24"/>
          <w:szCs w:val="24"/>
        </w:rPr>
        <w:t>, 201</w:t>
      </w:r>
      <w:r>
        <w:rPr>
          <w:rFonts w:eastAsia="Arial"/>
          <w:sz w:val="24"/>
          <w:szCs w:val="24"/>
        </w:rPr>
        <w:t>5</w:t>
      </w:r>
      <w:r w:rsidR="00FD0A85">
        <w:rPr>
          <w:rFonts w:eastAsia="Arial"/>
          <w:sz w:val="24"/>
          <w:szCs w:val="24"/>
        </w:rPr>
        <w:t xml:space="preserve">. Accessed </w:t>
      </w:r>
      <w:r>
        <w:rPr>
          <w:rFonts w:eastAsia="Arial"/>
          <w:sz w:val="24"/>
          <w:szCs w:val="24"/>
        </w:rPr>
        <w:t>8</w:t>
      </w:r>
      <w:r w:rsidR="00FD0A85">
        <w:rPr>
          <w:rFonts w:eastAsia="Arial"/>
          <w:sz w:val="24"/>
          <w:szCs w:val="24"/>
        </w:rPr>
        <w:t xml:space="preserve"> Feb 2021.</w:t>
      </w:r>
    </w:p>
    <w:p w14:paraId="18A2F4EF" w14:textId="77777777" w:rsidR="00FD0A85" w:rsidRPr="00FD0A85" w:rsidRDefault="00FD0A85" w:rsidP="00A6150B">
      <w:pPr>
        <w:pStyle w:val="NoSpacing"/>
        <w:rPr>
          <w:rFonts w:eastAsia="Arial"/>
          <w:sz w:val="24"/>
          <w:szCs w:val="24"/>
        </w:rPr>
      </w:pPr>
    </w:p>
    <w:p w14:paraId="3733014D" w14:textId="6CB4EF08" w:rsidR="00FD0A85" w:rsidRDefault="00EC39D5" w:rsidP="00A6150B">
      <w:pPr>
        <w:pStyle w:val="NoSpacing"/>
        <w:rPr>
          <w:rFonts w:eastAsia="Arial"/>
          <w:sz w:val="24"/>
          <w:szCs w:val="24"/>
        </w:rPr>
      </w:pPr>
      <w:r>
        <w:rPr>
          <w:rFonts w:eastAsia="Arial"/>
          <w:sz w:val="24"/>
          <w:szCs w:val="24"/>
        </w:rPr>
        <w:t>Dougherty, C. and Huan, G.</w:t>
      </w:r>
      <w:r w:rsidR="00FD0A85">
        <w:rPr>
          <w:rFonts w:eastAsia="Arial"/>
          <w:sz w:val="24"/>
          <w:szCs w:val="24"/>
        </w:rPr>
        <w:t>: “</w:t>
      </w:r>
      <w:r>
        <w:rPr>
          <w:rFonts w:eastAsia="Arial"/>
          <w:sz w:val="24"/>
          <w:szCs w:val="24"/>
        </w:rPr>
        <w:t>Mt. Gox Seeks Bankruptcy After $480 Million Bitcoin Loss</w:t>
      </w:r>
      <w:r w:rsidR="00FD0A85">
        <w:rPr>
          <w:rFonts w:eastAsia="Arial"/>
          <w:sz w:val="24"/>
          <w:szCs w:val="24"/>
        </w:rPr>
        <w:t>,” online resource available at:</w:t>
      </w:r>
      <w:r w:rsidRPr="00EC39D5">
        <w:t xml:space="preserve"> </w:t>
      </w:r>
      <w:hyperlink r:id="rId10" w:history="1">
        <w:r w:rsidRPr="00F735AD">
          <w:rPr>
            <w:rStyle w:val="Hyperlink"/>
            <w:rFonts w:eastAsia="Arial"/>
            <w:sz w:val="24"/>
            <w:szCs w:val="24"/>
          </w:rPr>
          <w:t>https://www.bloomberg.com/news/articles/2014-02-28/mt-gox-exchange-files-for-bankruptcy</w:t>
        </w:r>
      </w:hyperlink>
      <w:r w:rsidR="00FD0A85">
        <w:rPr>
          <w:rFonts w:eastAsia="Arial"/>
          <w:sz w:val="24"/>
          <w:szCs w:val="24"/>
        </w:rPr>
        <w:t>, 201</w:t>
      </w:r>
      <w:r>
        <w:rPr>
          <w:rFonts w:eastAsia="Arial"/>
          <w:sz w:val="24"/>
          <w:szCs w:val="24"/>
        </w:rPr>
        <w:t>4</w:t>
      </w:r>
      <w:r w:rsidR="00FD0A85">
        <w:rPr>
          <w:rFonts w:eastAsia="Arial"/>
          <w:sz w:val="24"/>
          <w:szCs w:val="24"/>
        </w:rPr>
        <w:t xml:space="preserve">. Accessed </w:t>
      </w:r>
      <w:r>
        <w:rPr>
          <w:rFonts w:eastAsia="Arial"/>
          <w:sz w:val="24"/>
          <w:szCs w:val="24"/>
        </w:rPr>
        <w:t>16</w:t>
      </w:r>
      <w:r w:rsidR="00FD0A85">
        <w:rPr>
          <w:rFonts w:eastAsia="Arial"/>
          <w:sz w:val="24"/>
          <w:szCs w:val="24"/>
        </w:rPr>
        <w:t xml:space="preserve"> Feb 2021</w:t>
      </w:r>
    </w:p>
    <w:p w14:paraId="51010C09" w14:textId="77777777" w:rsidR="00FD0A85" w:rsidRDefault="00FD0A85" w:rsidP="00A6150B">
      <w:pPr>
        <w:pStyle w:val="NoSpacing"/>
        <w:rPr>
          <w:rFonts w:eastAsia="Arial"/>
          <w:sz w:val="24"/>
          <w:szCs w:val="24"/>
        </w:rPr>
      </w:pPr>
    </w:p>
    <w:p w14:paraId="3EB1B532" w14:textId="22650E9C" w:rsidR="00A6150B" w:rsidRPr="00FD0A85" w:rsidRDefault="00EC39D5" w:rsidP="00A6150B">
      <w:pPr>
        <w:pStyle w:val="NoSpacing"/>
        <w:rPr>
          <w:rFonts w:eastAsia="Arial"/>
          <w:sz w:val="24"/>
          <w:szCs w:val="24"/>
        </w:rPr>
      </w:pPr>
      <w:r>
        <w:rPr>
          <w:rFonts w:eastAsia="Arial"/>
          <w:sz w:val="24"/>
          <w:szCs w:val="24"/>
        </w:rPr>
        <w:t>Tabbaa, B.</w:t>
      </w:r>
      <w:r w:rsidR="00FD0A85">
        <w:rPr>
          <w:rFonts w:eastAsia="Arial"/>
          <w:sz w:val="24"/>
          <w:szCs w:val="24"/>
        </w:rPr>
        <w:t>: “</w:t>
      </w:r>
      <w:r>
        <w:rPr>
          <w:rFonts w:eastAsia="Arial"/>
          <w:sz w:val="24"/>
          <w:szCs w:val="24"/>
        </w:rPr>
        <w:t>the Mt. Gox Hack – What’s in your Bitcoin Wallet?</w:t>
      </w:r>
      <w:r w:rsidR="00436654">
        <w:rPr>
          <w:rFonts w:eastAsia="Arial"/>
          <w:sz w:val="24"/>
          <w:szCs w:val="24"/>
        </w:rPr>
        <w:t>,” online resource available at:</w:t>
      </w:r>
      <w:r w:rsidRPr="00EC39D5">
        <w:t xml:space="preserve"> </w:t>
      </w:r>
      <w:hyperlink r:id="rId11" w:history="1">
        <w:r w:rsidRPr="00F735AD">
          <w:rPr>
            <w:rStyle w:val="Hyperlink"/>
            <w:rFonts w:eastAsia="Arial"/>
            <w:sz w:val="24"/>
            <w:szCs w:val="24"/>
          </w:rPr>
          <w:t>https://medium.com/dataseries/the-rise-and-fall-of-mt-gox-whats-in-your-bitcoin-wallet-bd5eb4106f4e</w:t>
        </w:r>
      </w:hyperlink>
      <w:r w:rsidR="00436654">
        <w:rPr>
          <w:rFonts w:eastAsia="Arial"/>
          <w:sz w:val="24"/>
          <w:szCs w:val="24"/>
        </w:rPr>
        <w:t>, 201</w:t>
      </w:r>
      <w:r>
        <w:rPr>
          <w:rFonts w:eastAsia="Arial"/>
          <w:sz w:val="24"/>
          <w:szCs w:val="24"/>
        </w:rPr>
        <w:t>8</w:t>
      </w:r>
      <w:r w:rsidR="00436654">
        <w:rPr>
          <w:rFonts w:eastAsia="Arial"/>
          <w:sz w:val="24"/>
          <w:szCs w:val="24"/>
        </w:rPr>
        <w:t>. Accessed 11 March 2021.</w:t>
      </w:r>
      <w:r w:rsidR="00FD0A85">
        <w:rPr>
          <w:rFonts w:eastAsia="Arial"/>
          <w:sz w:val="24"/>
          <w:szCs w:val="24"/>
        </w:rPr>
        <w:t xml:space="preserve"> </w:t>
      </w:r>
    </w:p>
    <w:p w14:paraId="42810B4B" w14:textId="4E22E27E" w:rsidR="00A6150B" w:rsidRDefault="00A6150B" w:rsidP="00A6150B">
      <w:pPr>
        <w:pStyle w:val="NoSpacing"/>
        <w:rPr>
          <w:sz w:val="24"/>
          <w:szCs w:val="24"/>
        </w:rPr>
      </w:pPr>
    </w:p>
    <w:p w14:paraId="2B57E1D4" w14:textId="657D72EF" w:rsidR="00A905E5" w:rsidRDefault="00EC39D5" w:rsidP="00A6150B">
      <w:pPr>
        <w:pStyle w:val="NoSpacing"/>
        <w:rPr>
          <w:sz w:val="24"/>
          <w:szCs w:val="24"/>
        </w:rPr>
      </w:pPr>
      <w:r>
        <w:rPr>
          <w:sz w:val="24"/>
          <w:szCs w:val="24"/>
        </w:rPr>
        <w:t>Lee, T.</w:t>
      </w:r>
      <w:r w:rsidR="00A905E5">
        <w:rPr>
          <w:sz w:val="24"/>
          <w:szCs w:val="24"/>
        </w:rPr>
        <w:t>: “</w:t>
      </w:r>
      <w:r>
        <w:rPr>
          <w:sz w:val="24"/>
          <w:szCs w:val="24"/>
        </w:rPr>
        <w:t>Feds say they caught a key figure in the massive Mt. Gox Bitcoin hack</w:t>
      </w:r>
      <w:r w:rsidR="00A905E5">
        <w:rPr>
          <w:sz w:val="24"/>
          <w:szCs w:val="24"/>
        </w:rPr>
        <w:t>,” online resource available at:</w:t>
      </w:r>
      <w:r w:rsidRPr="00EC39D5">
        <w:t xml:space="preserve"> </w:t>
      </w:r>
      <w:hyperlink r:id="rId12" w:history="1">
        <w:r w:rsidR="00F827E6" w:rsidRPr="00F735AD">
          <w:rPr>
            <w:rStyle w:val="Hyperlink"/>
            <w:sz w:val="24"/>
            <w:szCs w:val="24"/>
          </w:rPr>
          <w:t>https://arstechnica.com/tech-policy/2017/07/feds-indict-a-leading-bitcoin-exchange-for-money-laundering/</w:t>
        </w:r>
      </w:hyperlink>
      <w:r w:rsidR="00F827E6">
        <w:rPr>
          <w:sz w:val="24"/>
          <w:szCs w:val="24"/>
        </w:rPr>
        <w:t>,</w:t>
      </w:r>
      <w:r w:rsidR="00A905E5">
        <w:rPr>
          <w:sz w:val="24"/>
          <w:szCs w:val="24"/>
        </w:rPr>
        <w:t xml:space="preserve"> 201</w:t>
      </w:r>
      <w:r w:rsidR="00F827E6">
        <w:rPr>
          <w:sz w:val="24"/>
          <w:szCs w:val="24"/>
        </w:rPr>
        <w:t>7</w:t>
      </w:r>
      <w:r w:rsidR="00A905E5">
        <w:rPr>
          <w:sz w:val="24"/>
          <w:szCs w:val="24"/>
        </w:rPr>
        <w:t>. Accessed 1</w:t>
      </w:r>
      <w:r w:rsidR="00F827E6">
        <w:rPr>
          <w:sz w:val="24"/>
          <w:szCs w:val="24"/>
        </w:rPr>
        <w:t>5</w:t>
      </w:r>
      <w:r w:rsidR="00A905E5">
        <w:rPr>
          <w:sz w:val="24"/>
          <w:szCs w:val="24"/>
        </w:rPr>
        <w:t xml:space="preserve"> </w:t>
      </w:r>
      <w:r w:rsidR="00F827E6">
        <w:rPr>
          <w:sz w:val="24"/>
          <w:szCs w:val="24"/>
        </w:rPr>
        <w:t>Feb</w:t>
      </w:r>
      <w:r w:rsidR="00A905E5">
        <w:rPr>
          <w:sz w:val="24"/>
          <w:szCs w:val="24"/>
        </w:rPr>
        <w:t xml:space="preserve"> 2021.</w:t>
      </w:r>
    </w:p>
    <w:p w14:paraId="18AF2F44" w14:textId="13B50186" w:rsidR="00714F93" w:rsidRDefault="00714F93" w:rsidP="00A6150B">
      <w:pPr>
        <w:pStyle w:val="NoSpacing"/>
        <w:rPr>
          <w:sz w:val="24"/>
          <w:szCs w:val="24"/>
        </w:rPr>
      </w:pPr>
    </w:p>
    <w:p w14:paraId="22081F8A" w14:textId="141B7A26" w:rsidR="00714F93" w:rsidRPr="00FD0A85" w:rsidRDefault="00714F93" w:rsidP="00A6150B">
      <w:pPr>
        <w:pStyle w:val="NoSpacing"/>
        <w:rPr>
          <w:sz w:val="24"/>
          <w:szCs w:val="24"/>
        </w:rPr>
      </w:pPr>
      <w:r>
        <w:rPr>
          <w:sz w:val="24"/>
          <w:szCs w:val="24"/>
        </w:rPr>
        <w:t>Wilson, K.; Brickman, P; Brame, C: Group Work. Life Sciences Education 17(1), 2018.</w:t>
      </w:r>
    </w:p>
    <w:p w14:paraId="2F70DE3D" w14:textId="77777777" w:rsidR="00575DC8" w:rsidRPr="00FD0A85" w:rsidRDefault="00575DC8" w:rsidP="00575DC8">
      <w:pPr>
        <w:rPr>
          <w:rFonts w:ascii="Calibri" w:hAnsi="Calibri" w:cs="Calibri"/>
          <w:b/>
          <w:color w:val="0070C0"/>
          <w:sz w:val="24"/>
          <w:szCs w:val="24"/>
        </w:rPr>
      </w:pPr>
    </w:p>
    <w:sectPr w:rsidR="00575DC8" w:rsidRPr="00FD0A85" w:rsidSect="00331461">
      <w:headerReference w:type="default" r:id="rId13"/>
      <w:footerReference w:type="default" r:id="rId14"/>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6DD6BD" w14:textId="77777777" w:rsidR="00807FD2" w:rsidRDefault="00807FD2" w:rsidP="00350565">
      <w:r>
        <w:separator/>
      </w:r>
    </w:p>
    <w:p w14:paraId="4BD3F85C" w14:textId="77777777" w:rsidR="00807FD2" w:rsidRDefault="00807FD2"/>
  </w:endnote>
  <w:endnote w:type="continuationSeparator" w:id="0">
    <w:p w14:paraId="79BAB125" w14:textId="77777777" w:rsidR="00807FD2" w:rsidRDefault="00807FD2" w:rsidP="00350565">
      <w:r>
        <w:continuationSeparator/>
      </w:r>
    </w:p>
    <w:p w14:paraId="0A2AC59E" w14:textId="77777777" w:rsidR="00807FD2" w:rsidRDefault="00807FD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49514403"/>
      <w:docPartObj>
        <w:docPartGallery w:val="Page Numbers (Bottom of Page)"/>
        <w:docPartUnique/>
      </w:docPartObj>
    </w:sdtPr>
    <w:sdtEndPr>
      <w:rPr>
        <w:noProof/>
      </w:rPr>
    </w:sdtEndPr>
    <w:sdtContent>
      <w:p w14:paraId="0640EF00" w14:textId="7C3870CD" w:rsidR="00331461" w:rsidRDefault="00331461">
        <w:pPr>
          <w:pStyle w:val="Footer"/>
          <w:jc w:val="right"/>
        </w:pPr>
        <w:r>
          <w:fldChar w:fldCharType="begin"/>
        </w:r>
        <w:r>
          <w:instrText xml:space="preserve"> PAGE   \* MERGEFORMAT </w:instrText>
        </w:r>
        <w:r>
          <w:fldChar w:fldCharType="separate"/>
        </w:r>
        <w:r w:rsidR="00DD6F4D">
          <w:rPr>
            <w:noProof/>
          </w:rPr>
          <w:t>4</w:t>
        </w:r>
        <w:r>
          <w:rPr>
            <w:noProof/>
          </w:rPr>
          <w:fldChar w:fldCharType="end"/>
        </w:r>
      </w:p>
    </w:sdtContent>
  </w:sdt>
  <w:p w14:paraId="31A2254E" w14:textId="77777777" w:rsidR="00331461" w:rsidRDefault="00331461">
    <w:pPr>
      <w:pStyle w:val="Footer"/>
    </w:pPr>
  </w:p>
  <w:p w14:paraId="46DE9F9B" w14:textId="77777777" w:rsidR="00691AF6" w:rsidRDefault="00691AF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784F52" w14:textId="77777777" w:rsidR="00807FD2" w:rsidRDefault="00807FD2" w:rsidP="00350565">
      <w:r>
        <w:separator/>
      </w:r>
    </w:p>
    <w:p w14:paraId="2E8808D5" w14:textId="77777777" w:rsidR="00807FD2" w:rsidRDefault="00807FD2"/>
  </w:footnote>
  <w:footnote w:type="continuationSeparator" w:id="0">
    <w:p w14:paraId="0B5BF0E7" w14:textId="77777777" w:rsidR="00807FD2" w:rsidRDefault="00807FD2" w:rsidP="00350565">
      <w:r>
        <w:continuationSeparator/>
      </w:r>
    </w:p>
    <w:p w14:paraId="6135867D" w14:textId="77777777" w:rsidR="00807FD2" w:rsidRDefault="00807FD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BCF692" w14:textId="77777777" w:rsidR="00325FB4" w:rsidRPr="00325FB4" w:rsidRDefault="00325FB4" w:rsidP="00325FB4">
    <w:pPr>
      <w:rPr>
        <w:rFonts w:eastAsia="Arial"/>
      </w:rPr>
    </w:pPr>
  </w:p>
  <w:p w14:paraId="236833AE" w14:textId="77777777" w:rsidR="00325FB4" w:rsidRPr="00325FB4" w:rsidRDefault="00325FB4" w:rsidP="00325FB4">
    <w:pPr>
      <w:rPr>
        <w:rFonts w:eastAsia="Arial"/>
      </w:rPr>
    </w:pPr>
  </w:p>
  <w:p w14:paraId="3AAFAC04" w14:textId="77777777" w:rsidR="00325FB4" w:rsidRDefault="00325FB4">
    <w:pPr>
      <w:pStyle w:val="Header"/>
    </w:pPr>
  </w:p>
  <w:p w14:paraId="7BE86AB6" w14:textId="77777777" w:rsidR="00691AF6" w:rsidRDefault="00691AF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AF5FC8"/>
    <w:multiLevelType w:val="hybridMultilevel"/>
    <w:tmpl w:val="946EB650"/>
    <w:lvl w:ilvl="0" w:tplc="D45A2CF4">
      <w:start w:val="1"/>
      <w:numFmt w:val="decimal"/>
      <w:lvlText w:val="A.%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E52479"/>
    <w:multiLevelType w:val="hybridMultilevel"/>
    <w:tmpl w:val="82628942"/>
    <w:lvl w:ilvl="0" w:tplc="7E70195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E53346F"/>
    <w:multiLevelType w:val="hybridMultilevel"/>
    <w:tmpl w:val="7DFE1EDE"/>
    <w:lvl w:ilvl="0" w:tplc="8C760D6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F54F86"/>
    <w:multiLevelType w:val="hybridMultilevel"/>
    <w:tmpl w:val="1818A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D80222"/>
    <w:multiLevelType w:val="hybridMultilevel"/>
    <w:tmpl w:val="6C0212FE"/>
    <w:lvl w:ilvl="0" w:tplc="95B48ED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4873E7E"/>
    <w:multiLevelType w:val="hybridMultilevel"/>
    <w:tmpl w:val="A80C7610"/>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1645071F"/>
    <w:multiLevelType w:val="hybridMultilevel"/>
    <w:tmpl w:val="8B98D45A"/>
    <w:lvl w:ilvl="0" w:tplc="9F4A4538">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B664931"/>
    <w:multiLevelType w:val="hybridMultilevel"/>
    <w:tmpl w:val="5EBE2494"/>
    <w:lvl w:ilvl="0" w:tplc="9F4A453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C371913"/>
    <w:multiLevelType w:val="hybridMultilevel"/>
    <w:tmpl w:val="63E0F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5A6EE8"/>
    <w:multiLevelType w:val="hybridMultilevel"/>
    <w:tmpl w:val="DEF031D4"/>
    <w:lvl w:ilvl="0" w:tplc="4748FA8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5543D74"/>
    <w:multiLevelType w:val="hybridMultilevel"/>
    <w:tmpl w:val="35CA11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EA109BF"/>
    <w:multiLevelType w:val="hybridMultilevel"/>
    <w:tmpl w:val="48CAC668"/>
    <w:lvl w:ilvl="0" w:tplc="0504C31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34F9026B"/>
    <w:multiLevelType w:val="hybridMultilevel"/>
    <w:tmpl w:val="F188B4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B974D9D"/>
    <w:multiLevelType w:val="hybridMultilevel"/>
    <w:tmpl w:val="7EDEAA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ECD0656"/>
    <w:multiLevelType w:val="hybridMultilevel"/>
    <w:tmpl w:val="A3207776"/>
    <w:lvl w:ilvl="0" w:tplc="9F4A4538">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416D4729"/>
    <w:multiLevelType w:val="hybridMultilevel"/>
    <w:tmpl w:val="82628942"/>
    <w:lvl w:ilvl="0" w:tplc="7E70195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4C854396"/>
    <w:multiLevelType w:val="hybridMultilevel"/>
    <w:tmpl w:val="904C3E4C"/>
    <w:lvl w:ilvl="0" w:tplc="94E46F2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4D9106DB"/>
    <w:multiLevelType w:val="hybridMultilevel"/>
    <w:tmpl w:val="BB10F24A"/>
    <w:lvl w:ilvl="0" w:tplc="9F4A453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F261BB0"/>
    <w:multiLevelType w:val="hybridMultilevel"/>
    <w:tmpl w:val="021C6C3C"/>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2125460"/>
    <w:multiLevelType w:val="hybridMultilevel"/>
    <w:tmpl w:val="29BA4268"/>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15:restartNumberingAfterBreak="0">
    <w:nsid w:val="56D868D9"/>
    <w:multiLevelType w:val="hybridMultilevel"/>
    <w:tmpl w:val="E7ECF482"/>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5C4212C5"/>
    <w:multiLevelType w:val="hybridMultilevel"/>
    <w:tmpl w:val="EB408D44"/>
    <w:lvl w:ilvl="0" w:tplc="61D48A6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5D066998"/>
    <w:multiLevelType w:val="hybridMultilevel"/>
    <w:tmpl w:val="5844C38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D345E4E"/>
    <w:multiLevelType w:val="hybridMultilevel"/>
    <w:tmpl w:val="6016ACF0"/>
    <w:lvl w:ilvl="0" w:tplc="8C760D6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0A85EDD"/>
    <w:multiLevelType w:val="hybridMultilevel"/>
    <w:tmpl w:val="17A6B4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829324C"/>
    <w:multiLevelType w:val="hybridMultilevel"/>
    <w:tmpl w:val="B53C717A"/>
    <w:lvl w:ilvl="0" w:tplc="D45A2CF4">
      <w:start w:val="1"/>
      <w:numFmt w:val="decimal"/>
      <w:lvlText w:val="A.%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86A685B"/>
    <w:multiLevelType w:val="hybridMultilevel"/>
    <w:tmpl w:val="6604FE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B7072C7"/>
    <w:multiLevelType w:val="hybridMultilevel"/>
    <w:tmpl w:val="29BA4268"/>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15:restartNumberingAfterBreak="0">
    <w:nsid w:val="6B8112DA"/>
    <w:multiLevelType w:val="hybridMultilevel"/>
    <w:tmpl w:val="C74670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D1F1380"/>
    <w:multiLevelType w:val="hybridMultilevel"/>
    <w:tmpl w:val="66A2C432"/>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0" w15:restartNumberingAfterBreak="0">
    <w:nsid w:val="6F240039"/>
    <w:multiLevelType w:val="hybridMultilevel"/>
    <w:tmpl w:val="641AD2E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2D52F3B"/>
    <w:multiLevelType w:val="hybridMultilevel"/>
    <w:tmpl w:val="49583870"/>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74C869F0"/>
    <w:multiLevelType w:val="hybridMultilevel"/>
    <w:tmpl w:val="43EC4408"/>
    <w:lvl w:ilvl="0" w:tplc="159C6AC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7EEB4EAB"/>
    <w:multiLevelType w:val="hybridMultilevel"/>
    <w:tmpl w:val="68CA6A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12"/>
  </w:num>
  <w:num w:numId="3">
    <w:abstractNumId w:val="30"/>
  </w:num>
  <w:num w:numId="4">
    <w:abstractNumId w:val="22"/>
  </w:num>
  <w:num w:numId="5">
    <w:abstractNumId w:val="33"/>
  </w:num>
  <w:num w:numId="6">
    <w:abstractNumId w:val="2"/>
  </w:num>
  <w:num w:numId="7">
    <w:abstractNumId w:val="23"/>
  </w:num>
  <w:num w:numId="8">
    <w:abstractNumId w:val="10"/>
  </w:num>
  <w:num w:numId="9">
    <w:abstractNumId w:val="18"/>
  </w:num>
  <w:num w:numId="10">
    <w:abstractNumId w:val="6"/>
  </w:num>
  <w:num w:numId="11">
    <w:abstractNumId w:val="7"/>
  </w:num>
  <w:num w:numId="12">
    <w:abstractNumId w:val="9"/>
  </w:num>
  <w:num w:numId="13">
    <w:abstractNumId w:val="14"/>
  </w:num>
  <w:num w:numId="14">
    <w:abstractNumId w:val="21"/>
  </w:num>
  <w:num w:numId="15">
    <w:abstractNumId w:val="4"/>
  </w:num>
  <w:num w:numId="16">
    <w:abstractNumId w:val="11"/>
  </w:num>
  <w:num w:numId="17">
    <w:abstractNumId w:val="32"/>
  </w:num>
  <w:num w:numId="18">
    <w:abstractNumId w:val="16"/>
  </w:num>
  <w:num w:numId="19">
    <w:abstractNumId w:val="1"/>
  </w:num>
  <w:num w:numId="20">
    <w:abstractNumId w:val="15"/>
  </w:num>
  <w:num w:numId="21">
    <w:abstractNumId w:val="25"/>
  </w:num>
  <w:num w:numId="22">
    <w:abstractNumId w:val="0"/>
  </w:num>
  <w:num w:numId="23">
    <w:abstractNumId w:val="20"/>
  </w:num>
  <w:num w:numId="24">
    <w:abstractNumId w:val="29"/>
  </w:num>
  <w:num w:numId="25">
    <w:abstractNumId w:val="5"/>
  </w:num>
  <w:num w:numId="26">
    <w:abstractNumId w:val="19"/>
  </w:num>
  <w:num w:numId="27">
    <w:abstractNumId w:val="27"/>
  </w:num>
  <w:num w:numId="28">
    <w:abstractNumId w:val="17"/>
  </w:num>
  <w:num w:numId="29">
    <w:abstractNumId w:val="31"/>
  </w:num>
  <w:num w:numId="30">
    <w:abstractNumId w:val="3"/>
  </w:num>
  <w:num w:numId="31">
    <w:abstractNumId w:val="28"/>
  </w:num>
  <w:num w:numId="32">
    <w:abstractNumId w:val="8"/>
  </w:num>
  <w:num w:numId="33">
    <w:abstractNumId w:val="24"/>
  </w:num>
  <w:num w:numId="34">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546"/>
    <w:rsid w:val="00001078"/>
    <w:rsid w:val="00067E7E"/>
    <w:rsid w:val="00071A1B"/>
    <w:rsid w:val="000944AE"/>
    <w:rsid w:val="000B29D2"/>
    <w:rsid w:val="000C4D53"/>
    <w:rsid w:val="000D25E0"/>
    <w:rsid w:val="000E393A"/>
    <w:rsid w:val="000F1DD8"/>
    <w:rsid w:val="00116A27"/>
    <w:rsid w:val="00125729"/>
    <w:rsid w:val="001433A4"/>
    <w:rsid w:val="00171C01"/>
    <w:rsid w:val="00190FEA"/>
    <w:rsid w:val="001A1F95"/>
    <w:rsid w:val="00206667"/>
    <w:rsid w:val="002101EA"/>
    <w:rsid w:val="002158FC"/>
    <w:rsid w:val="002215CF"/>
    <w:rsid w:val="00227F58"/>
    <w:rsid w:val="002511FE"/>
    <w:rsid w:val="00253046"/>
    <w:rsid w:val="0029060D"/>
    <w:rsid w:val="002B7157"/>
    <w:rsid w:val="002E2E69"/>
    <w:rsid w:val="00300D0C"/>
    <w:rsid w:val="00325FB4"/>
    <w:rsid w:val="00331461"/>
    <w:rsid w:val="00350565"/>
    <w:rsid w:val="0035429C"/>
    <w:rsid w:val="00383A15"/>
    <w:rsid w:val="003B1BDA"/>
    <w:rsid w:val="003B3504"/>
    <w:rsid w:val="003F13F3"/>
    <w:rsid w:val="00421E1B"/>
    <w:rsid w:val="00435E5F"/>
    <w:rsid w:val="00436654"/>
    <w:rsid w:val="00447F01"/>
    <w:rsid w:val="0047667A"/>
    <w:rsid w:val="00487D49"/>
    <w:rsid w:val="005000BF"/>
    <w:rsid w:val="00505CCF"/>
    <w:rsid w:val="00513FDA"/>
    <w:rsid w:val="0054527F"/>
    <w:rsid w:val="00550D22"/>
    <w:rsid w:val="0057224E"/>
    <w:rsid w:val="00575DC8"/>
    <w:rsid w:val="00583B22"/>
    <w:rsid w:val="005965C4"/>
    <w:rsid w:val="005E1D97"/>
    <w:rsid w:val="005E4693"/>
    <w:rsid w:val="006006D2"/>
    <w:rsid w:val="006273EC"/>
    <w:rsid w:val="00640F7E"/>
    <w:rsid w:val="006629DE"/>
    <w:rsid w:val="00663190"/>
    <w:rsid w:val="00691AF6"/>
    <w:rsid w:val="00694A6A"/>
    <w:rsid w:val="006D461D"/>
    <w:rsid w:val="00714F93"/>
    <w:rsid w:val="00735C70"/>
    <w:rsid w:val="00751472"/>
    <w:rsid w:val="007627ED"/>
    <w:rsid w:val="00764B7F"/>
    <w:rsid w:val="00776CD6"/>
    <w:rsid w:val="0077762D"/>
    <w:rsid w:val="007B4BC3"/>
    <w:rsid w:val="007D1E48"/>
    <w:rsid w:val="007E0B8F"/>
    <w:rsid w:val="007E7882"/>
    <w:rsid w:val="007F276C"/>
    <w:rsid w:val="007F68B8"/>
    <w:rsid w:val="00807FD2"/>
    <w:rsid w:val="00847FB9"/>
    <w:rsid w:val="00855E9C"/>
    <w:rsid w:val="00897965"/>
    <w:rsid w:val="008C130D"/>
    <w:rsid w:val="009247C3"/>
    <w:rsid w:val="00926569"/>
    <w:rsid w:val="0093157F"/>
    <w:rsid w:val="00954D27"/>
    <w:rsid w:val="009651AD"/>
    <w:rsid w:val="00966821"/>
    <w:rsid w:val="00981280"/>
    <w:rsid w:val="009A1DDF"/>
    <w:rsid w:val="009A2C22"/>
    <w:rsid w:val="00A0098B"/>
    <w:rsid w:val="00A14D5C"/>
    <w:rsid w:val="00A17111"/>
    <w:rsid w:val="00A315BC"/>
    <w:rsid w:val="00A6150B"/>
    <w:rsid w:val="00A67A7F"/>
    <w:rsid w:val="00A77A5C"/>
    <w:rsid w:val="00A829C2"/>
    <w:rsid w:val="00A83531"/>
    <w:rsid w:val="00A905E5"/>
    <w:rsid w:val="00A9595C"/>
    <w:rsid w:val="00AE0C53"/>
    <w:rsid w:val="00AE1A17"/>
    <w:rsid w:val="00B009D3"/>
    <w:rsid w:val="00B017CB"/>
    <w:rsid w:val="00B579C7"/>
    <w:rsid w:val="00B72052"/>
    <w:rsid w:val="00B7360A"/>
    <w:rsid w:val="00B77A86"/>
    <w:rsid w:val="00B949E3"/>
    <w:rsid w:val="00BC11BD"/>
    <w:rsid w:val="00BC4A5F"/>
    <w:rsid w:val="00BC7CBB"/>
    <w:rsid w:val="00BE5546"/>
    <w:rsid w:val="00BF7C37"/>
    <w:rsid w:val="00C17552"/>
    <w:rsid w:val="00C3135C"/>
    <w:rsid w:val="00C32966"/>
    <w:rsid w:val="00C4564B"/>
    <w:rsid w:val="00C74353"/>
    <w:rsid w:val="00CA161B"/>
    <w:rsid w:val="00CB1F01"/>
    <w:rsid w:val="00CB623F"/>
    <w:rsid w:val="00CC301E"/>
    <w:rsid w:val="00D26CED"/>
    <w:rsid w:val="00D310C1"/>
    <w:rsid w:val="00D35ECE"/>
    <w:rsid w:val="00D606C5"/>
    <w:rsid w:val="00D6498A"/>
    <w:rsid w:val="00D701FD"/>
    <w:rsid w:val="00D724DF"/>
    <w:rsid w:val="00D7262A"/>
    <w:rsid w:val="00D77DA7"/>
    <w:rsid w:val="00D82BA3"/>
    <w:rsid w:val="00D94A03"/>
    <w:rsid w:val="00DB6033"/>
    <w:rsid w:val="00DD6A31"/>
    <w:rsid w:val="00DD6F4D"/>
    <w:rsid w:val="00DE2588"/>
    <w:rsid w:val="00DE7C18"/>
    <w:rsid w:val="00E0649D"/>
    <w:rsid w:val="00E1505E"/>
    <w:rsid w:val="00E24714"/>
    <w:rsid w:val="00E45D16"/>
    <w:rsid w:val="00E50814"/>
    <w:rsid w:val="00E8339C"/>
    <w:rsid w:val="00EA01EA"/>
    <w:rsid w:val="00EA12D4"/>
    <w:rsid w:val="00EA1359"/>
    <w:rsid w:val="00EB16B9"/>
    <w:rsid w:val="00EB52B6"/>
    <w:rsid w:val="00EB5928"/>
    <w:rsid w:val="00EC39D5"/>
    <w:rsid w:val="00ED53A8"/>
    <w:rsid w:val="00F07962"/>
    <w:rsid w:val="00F25CAF"/>
    <w:rsid w:val="00F63E96"/>
    <w:rsid w:val="00F80CBA"/>
    <w:rsid w:val="00F827E6"/>
    <w:rsid w:val="00FB4CCA"/>
    <w:rsid w:val="00FD0A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3574AE"/>
  <w15:chartTrackingRefBased/>
  <w15:docId w15:val="{99B4C396-8B4F-4BA7-B92A-AEC7EA9205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10C1"/>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rsid w:val="00BE5546"/>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BE5546"/>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575DC8"/>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BE5546"/>
    <w:rPr>
      <w:color w:val="0000FF"/>
      <w:u w:val="single"/>
    </w:rPr>
  </w:style>
  <w:style w:type="paragraph" w:customStyle="1" w:styleId="MediumGrid1-Accent21">
    <w:name w:val="Medium Grid 1 - Accent 21"/>
    <w:basedOn w:val="Normal"/>
    <w:rsid w:val="00BE5546"/>
    <w:pPr>
      <w:suppressAutoHyphens/>
      <w:spacing w:after="200" w:line="276" w:lineRule="auto"/>
      <w:ind w:left="720"/>
    </w:pPr>
    <w:rPr>
      <w:rFonts w:ascii="Calibri" w:eastAsia="Calibri" w:hAnsi="Calibri"/>
      <w:sz w:val="22"/>
      <w:szCs w:val="22"/>
      <w:lang w:eastAsia="ar-SA"/>
    </w:rPr>
  </w:style>
  <w:style w:type="paragraph" w:styleId="ListParagraph">
    <w:name w:val="List Paragraph"/>
    <w:basedOn w:val="Normal"/>
    <w:uiPriority w:val="34"/>
    <w:qFormat/>
    <w:rsid w:val="00BE5546"/>
    <w:pPr>
      <w:ind w:left="720"/>
      <w:contextualSpacing/>
    </w:pPr>
  </w:style>
  <w:style w:type="paragraph" w:styleId="IntenseQuote">
    <w:name w:val="Intense Quote"/>
    <w:basedOn w:val="Normal"/>
    <w:next w:val="Normal"/>
    <w:link w:val="IntenseQuoteChar"/>
    <w:uiPriority w:val="30"/>
    <w:qFormat/>
    <w:rsid w:val="00BE5546"/>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BE5546"/>
    <w:rPr>
      <w:rFonts w:ascii="Times New Roman" w:eastAsia="Times New Roman" w:hAnsi="Times New Roman" w:cs="Times New Roman"/>
      <w:i/>
      <w:iCs/>
      <w:color w:val="5B9BD5" w:themeColor="accent1"/>
      <w:sz w:val="20"/>
      <w:szCs w:val="20"/>
    </w:rPr>
  </w:style>
  <w:style w:type="character" w:customStyle="1" w:styleId="Heading1Char">
    <w:name w:val="Heading 1 Char"/>
    <w:basedOn w:val="DefaultParagraphFont"/>
    <w:link w:val="Heading1"/>
    <w:uiPriority w:val="9"/>
    <w:rsid w:val="00BE5546"/>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BE5546"/>
    <w:rPr>
      <w:rFonts w:asciiTheme="majorHAnsi" w:eastAsiaTheme="majorEastAsia" w:hAnsiTheme="majorHAnsi" w:cstheme="majorBidi"/>
      <w:color w:val="2E74B5" w:themeColor="accent1" w:themeShade="BF"/>
      <w:sz w:val="26"/>
      <w:szCs w:val="26"/>
    </w:rPr>
  </w:style>
  <w:style w:type="character" w:styleId="FollowedHyperlink">
    <w:name w:val="FollowedHyperlink"/>
    <w:basedOn w:val="DefaultParagraphFont"/>
    <w:uiPriority w:val="99"/>
    <w:semiHidden/>
    <w:unhideWhenUsed/>
    <w:rsid w:val="006629DE"/>
    <w:rPr>
      <w:color w:val="954F72" w:themeColor="followedHyperlink"/>
      <w:u w:val="single"/>
    </w:rPr>
  </w:style>
  <w:style w:type="paragraph" w:styleId="FootnoteText">
    <w:name w:val="footnote text"/>
    <w:basedOn w:val="Normal"/>
    <w:link w:val="FootnoteTextChar"/>
    <w:uiPriority w:val="99"/>
    <w:semiHidden/>
    <w:unhideWhenUsed/>
    <w:rsid w:val="00350565"/>
  </w:style>
  <w:style w:type="character" w:customStyle="1" w:styleId="FootnoteTextChar">
    <w:name w:val="Footnote Text Char"/>
    <w:basedOn w:val="DefaultParagraphFont"/>
    <w:link w:val="FootnoteText"/>
    <w:uiPriority w:val="99"/>
    <w:semiHidden/>
    <w:rsid w:val="00350565"/>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350565"/>
    <w:rPr>
      <w:vertAlign w:val="superscript"/>
    </w:rPr>
  </w:style>
  <w:style w:type="paragraph" w:styleId="Header">
    <w:name w:val="header"/>
    <w:basedOn w:val="Normal"/>
    <w:link w:val="HeaderChar"/>
    <w:uiPriority w:val="99"/>
    <w:unhideWhenUsed/>
    <w:rsid w:val="00325FB4"/>
    <w:pPr>
      <w:tabs>
        <w:tab w:val="center" w:pos="4680"/>
        <w:tab w:val="right" w:pos="9360"/>
      </w:tabs>
    </w:pPr>
  </w:style>
  <w:style w:type="character" w:customStyle="1" w:styleId="HeaderChar">
    <w:name w:val="Header Char"/>
    <w:basedOn w:val="DefaultParagraphFont"/>
    <w:link w:val="Header"/>
    <w:uiPriority w:val="99"/>
    <w:rsid w:val="00325FB4"/>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325FB4"/>
    <w:pPr>
      <w:tabs>
        <w:tab w:val="center" w:pos="4680"/>
        <w:tab w:val="right" w:pos="9360"/>
      </w:tabs>
    </w:pPr>
  </w:style>
  <w:style w:type="character" w:customStyle="1" w:styleId="FooterChar">
    <w:name w:val="Footer Char"/>
    <w:basedOn w:val="DefaultParagraphFont"/>
    <w:link w:val="Footer"/>
    <w:uiPriority w:val="99"/>
    <w:rsid w:val="00325FB4"/>
    <w:rPr>
      <w:rFonts w:ascii="Times New Roman" w:eastAsia="Times New Roman" w:hAnsi="Times New Roman" w:cs="Times New Roman"/>
      <w:sz w:val="20"/>
      <w:szCs w:val="20"/>
    </w:rPr>
  </w:style>
  <w:style w:type="character" w:customStyle="1" w:styleId="Heading3Char">
    <w:name w:val="Heading 3 Char"/>
    <w:basedOn w:val="DefaultParagraphFont"/>
    <w:link w:val="Heading3"/>
    <w:uiPriority w:val="9"/>
    <w:rsid w:val="00575DC8"/>
    <w:rPr>
      <w:rFonts w:asciiTheme="majorHAnsi" w:eastAsiaTheme="majorEastAsia" w:hAnsiTheme="majorHAnsi" w:cstheme="majorBidi"/>
      <w:color w:val="1F4D78" w:themeColor="accent1" w:themeShade="7F"/>
      <w:sz w:val="24"/>
      <w:szCs w:val="24"/>
    </w:rPr>
  </w:style>
  <w:style w:type="paragraph" w:styleId="NoSpacing">
    <w:name w:val="No Spacing"/>
    <w:uiPriority w:val="1"/>
    <w:qFormat/>
    <w:rsid w:val="006D461D"/>
    <w:pPr>
      <w:spacing w:after="0" w:line="240" w:lineRule="auto"/>
    </w:pPr>
    <w:rPr>
      <w:rFonts w:ascii="Times New Roman" w:eastAsia="Times New Roman" w:hAnsi="Times New Roman" w:cs="Times New Roman"/>
      <w:sz w:val="20"/>
      <w:szCs w:val="20"/>
    </w:rPr>
  </w:style>
  <w:style w:type="character" w:customStyle="1" w:styleId="UnresolvedMention1">
    <w:name w:val="Unresolved Mention1"/>
    <w:basedOn w:val="DefaultParagraphFont"/>
    <w:uiPriority w:val="99"/>
    <w:semiHidden/>
    <w:unhideWhenUsed/>
    <w:rsid w:val="0035429C"/>
    <w:rPr>
      <w:color w:val="605E5C"/>
      <w:shd w:val="clear" w:color="auto" w:fill="E1DFDD"/>
    </w:rPr>
  </w:style>
  <w:style w:type="character" w:styleId="UnresolvedMention">
    <w:name w:val="Unresolved Mention"/>
    <w:basedOn w:val="DefaultParagraphFont"/>
    <w:uiPriority w:val="99"/>
    <w:semiHidden/>
    <w:unhideWhenUsed/>
    <w:rsid w:val="00FD0A8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64620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Mt._Gox"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arstechnica.com/tech-policy/2017/07/feds-indict-a-leading-bitcoin-exchange-for-money-laundering/"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edium.com/dataseries/the-rise-and-fall-of-mt-gox-whats-in-your-bitcoin-wallet-bd5eb4106f4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bloomberg.com/news/articles/2014-02-28/mt-gox-exchange-files-for-bankruptcy" TargetMode="External"/><Relationship Id="rId4" Type="http://schemas.openxmlformats.org/officeDocument/2006/relationships/settings" Target="settings.xml"/><Relationship Id="rId9" Type="http://schemas.openxmlformats.org/officeDocument/2006/relationships/hyperlink" Target="https://blog.wizsec.jp/2015/04/the-missing-mtgox-bitcoins.html"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30139E-A143-4534-B1C3-AD5F018E7A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1248</Words>
  <Characters>7005</Characters>
  <Application>Microsoft Office Word</Application>
  <DocSecurity>0</DocSecurity>
  <Lines>134</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kohnkean@udmercy.edu</dc:creator>
  <cp:keywords/>
  <dc:description/>
  <cp:lastModifiedBy>Anne Kohnke</cp:lastModifiedBy>
  <cp:revision>4</cp:revision>
  <dcterms:created xsi:type="dcterms:W3CDTF">2021-03-31T13:42:00Z</dcterms:created>
  <dcterms:modified xsi:type="dcterms:W3CDTF">2021-04-07T12:32:00Z</dcterms:modified>
</cp:coreProperties>
</file>